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E8" w:rsidRPr="007006E8" w:rsidRDefault="007006E8" w:rsidP="007006E8">
      <w:pPr>
        <w:jc w:val="center"/>
        <w:rPr>
          <w:rFonts w:ascii="Times New Roman" w:hAnsi="Times New Roman"/>
        </w:rPr>
      </w:pPr>
      <w:bookmarkStart w:id="0" w:name="_GoBack"/>
      <w:bookmarkEnd w:id="0"/>
      <w:r w:rsidRPr="007006E8">
        <w:rPr>
          <w:rFonts w:ascii="Times New Roman" w:hAnsi="Times New Roman"/>
        </w:rPr>
        <w:t>A.N.P.AS.</w:t>
      </w:r>
    </w:p>
    <w:p w:rsidR="007006E8" w:rsidRDefault="007006E8" w:rsidP="007006E8">
      <w:pPr>
        <w:jc w:val="center"/>
        <w:rPr>
          <w:rFonts w:ascii="Times New Roman" w:hAnsi="Times New Roman"/>
        </w:rPr>
      </w:pPr>
      <w:r>
        <w:rPr>
          <w:rFonts w:ascii="Times New Roman" w:hAnsi="Times New Roman"/>
        </w:rPr>
        <w:t>Associazione Nazionale Pubbliche Assistenze</w:t>
      </w:r>
    </w:p>
    <w:p w:rsidR="007006E8" w:rsidRDefault="007006E8" w:rsidP="007006E8">
      <w:pPr>
        <w:jc w:val="center"/>
        <w:rPr>
          <w:rFonts w:ascii="Times New Roman" w:hAnsi="Times New Roman"/>
        </w:rPr>
      </w:pPr>
      <w:r>
        <w:rPr>
          <w:rFonts w:ascii="Times New Roman" w:hAnsi="Times New Roman"/>
        </w:rPr>
        <w:t>COMITATO REGIONALE PIEMONTE</w:t>
      </w:r>
    </w:p>
    <w:p w:rsidR="007006E8" w:rsidRDefault="007006E8" w:rsidP="007006E8">
      <w:pPr>
        <w:pStyle w:val="Titolo1"/>
        <w:rPr>
          <w:sz w:val="24"/>
        </w:rPr>
      </w:pPr>
      <w:r>
        <w:rPr>
          <w:sz w:val="24"/>
        </w:rPr>
        <w:t>Verbale del Consiglio Regionale</w:t>
      </w:r>
    </w:p>
    <w:p w:rsidR="004B3617" w:rsidRDefault="006C3472" w:rsidP="004B3617">
      <w:pPr>
        <w:pStyle w:val="Corpotesto"/>
        <w:rPr>
          <w:rFonts w:ascii="Times New Roman" w:hAnsi="Times New Roman"/>
        </w:rPr>
      </w:pPr>
      <w:r>
        <w:rPr>
          <w:rFonts w:ascii="Times New Roman" w:hAnsi="Times New Roman"/>
        </w:rPr>
        <w:t xml:space="preserve">Il giorno </w:t>
      </w:r>
      <w:r w:rsidR="0069003F">
        <w:rPr>
          <w:rFonts w:ascii="Times New Roman" w:hAnsi="Times New Roman"/>
        </w:rPr>
        <w:t>venerdì</w:t>
      </w:r>
      <w:r w:rsidR="00E222C1">
        <w:rPr>
          <w:rFonts w:ascii="Times New Roman" w:hAnsi="Times New Roman"/>
        </w:rPr>
        <w:t xml:space="preserve"> </w:t>
      </w:r>
      <w:r w:rsidR="007F1A70">
        <w:rPr>
          <w:rFonts w:ascii="Times New Roman" w:hAnsi="Times New Roman"/>
        </w:rPr>
        <w:t>2</w:t>
      </w:r>
      <w:r w:rsidR="0069003F">
        <w:rPr>
          <w:rFonts w:ascii="Times New Roman" w:hAnsi="Times New Roman"/>
        </w:rPr>
        <w:t>1 ottobre</w:t>
      </w:r>
      <w:r>
        <w:rPr>
          <w:rFonts w:ascii="Times New Roman" w:hAnsi="Times New Roman"/>
        </w:rPr>
        <w:t xml:space="preserve"> </w:t>
      </w:r>
      <w:r w:rsidR="00FD2188">
        <w:rPr>
          <w:rFonts w:ascii="Times New Roman" w:hAnsi="Times New Roman"/>
        </w:rPr>
        <w:t>201</w:t>
      </w:r>
      <w:r w:rsidR="00A65D08">
        <w:rPr>
          <w:rFonts w:ascii="Times New Roman" w:hAnsi="Times New Roman"/>
        </w:rPr>
        <w:t>6</w:t>
      </w:r>
      <w:r w:rsidR="007006E8">
        <w:rPr>
          <w:rFonts w:ascii="Times New Roman" w:hAnsi="Times New Roman"/>
        </w:rPr>
        <w:t xml:space="preserve">, alle ore </w:t>
      </w:r>
      <w:r w:rsidR="00B32EE6">
        <w:rPr>
          <w:rFonts w:ascii="Times New Roman" w:hAnsi="Times New Roman"/>
        </w:rPr>
        <w:t>20,</w:t>
      </w:r>
      <w:r w:rsidR="00C03FA4">
        <w:rPr>
          <w:rFonts w:ascii="Times New Roman" w:hAnsi="Times New Roman"/>
        </w:rPr>
        <w:t>0</w:t>
      </w:r>
      <w:r w:rsidR="007006E8">
        <w:rPr>
          <w:rFonts w:ascii="Times New Roman" w:hAnsi="Times New Roman"/>
        </w:rPr>
        <w:t xml:space="preserve">0, </w:t>
      </w:r>
      <w:r w:rsidR="004B3617">
        <w:rPr>
          <w:rFonts w:ascii="Times New Roman" w:hAnsi="Times New Roman"/>
        </w:rPr>
        <w:t xml:space="preserve">presso la sede di Anpas Piemonte in Via </w:t>
      </w:r>
      <w:r w:rsidR="004B3617" w:rsidRPr="00141400">
        <w:rPr>
          <w:rFonts w:ascii="Times New Roman" w:hAnsi="Times New Roman"/>
        </w:rPr>
        <w:t>Sabaudia n. 164 a Grugliasco (TO), regolarmente convocato, si è riunito il Consiglio regionale dell'ANPAS Comitato Regionale Piemonte per deliberare sul seguente ordine del giorno:</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APPROVAZIONE VERBALE CONSIGLIO REGIONALE DEL 28 LUGLIO 2016;</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COMUNICAZIONI DEL PRESIDENTE;</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RINNOVO ACCORDO REGIONALE – AGGIORNAMENTI;</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APPROVAZIONE FLUSSO INFORMATIVO CODICE ETICO;</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AGGIORNAMENTO PROGETTI SCN ANNO 2016 E ANNO 2017;</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REPORT SISMA CENTRO ITALIA;</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 xml:space="preserve">CAPITALE INTELLETTUALE E RIESAME DELLA DIREZIONE ANNO 2015; </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DELIBERAZIONE ACQUISTI;</w:t>
      </w:r>
    </w:p>
    <w:p w:rsidR="0069003F" w:rsidRPr="0069003F" w:rsidRDefault="0069003F" w:rsidP="0069003F">
      <w:pPr>
        <w:pStyle w:val="Corpotesto"/>
        <w:numPr>
          <w:ilvl w:val="0"/>
          <w:numId w:val="1"/>
        </w:numPr>
        <w:ind w:left="425" w:hanging="425"/>
        <w:rPr>
          <w:rFonts w:ascii="Times New Roman" w:hAnsi="Times New Roman"/>
          <w:b/>
          <w:bCs/>
        </w:rPr>
      </w:pPr>
      <w:r w:rsidRPr="0069003F">
        <w:rPr>
          <w:rFonts w:ascii="Times New Roman" w:hAnsi="Times New Roman"/>
          <w:b/>
          <w:bCs/>
        </w:rPr>
        <w:t>VARIE ED EVENTUALI.</w:t>
      </w:r>
    </w:p>
    <w:p w:rsidR="007006E8" w:rsidRDefault="007006E8" w:rsidP="007006E8">
      <w:pPr>
        <w:jc w:val="both"/>
        <w:rPr>
          <w:rFonts w:ascii="Times New Roman" w:hAnsi="Times New Roman"/>
        </w:rPr>
      </w:pPr>
      <w:r>
        <w:rPr>
          <w:rFonts w:ascii="Times New Roman" w:hAnsi="Times New Roman"/>
        </w:rPr>
        <w:t>Si procede all’appello:</w:t>
      </w:r>
    </w:p>
    <w:tbl>
      <w:tblPr>
        <w:tblW w:w="10080" w:type="dxa"/>
        <w:tblInd w:w="55" w:type="dxa"/>
        <w:tblCellMar>
          <w:left w:w="70" w:type="dxa"/>
          <w:right w:w="70" w:type="dxa"/>
        </w:tblCellMar>
        <w:tblLook w:val="04A0" w:firstRow="1" w:lastRow="0" w:firstColumn="1" w:lastColumn="0" w:noHBand="0" w:noVBand="1"/>
      </w:tblPr>
      <w:tblGrid>
        <w:gridCol w:w="3417"/>
        <w:gridCol w:w="3261"/>
        <w:gridCol w:w="3402"/>
      </w:tblGrid>
      <w:tr w:rsidR="004B3617" w:rsidRPr="004B3617" w:rsidTr="00A65D08">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ARDUINO GIANCARLO</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single" w:sz="4" w:space="0" w:color="auto"/>
              <w:left w:val="nil"/>
              <w:bottom w:val="single" w:sz="4" w:space="0" w:color="auto"/>
              <w:right w:val="single" w:sz="4" w:space="0" w:color="auto"/>
            </w:tcBorders>
          </w:tcPr>
          <w:p w:rsidR="004B3617" w:rsidRPr="004B3617" w:rsidRDefault="0069003F" w:rsidP="00E222C1">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ARNALDI MAURIZIO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BESSONE MAURO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BONIZZOLI ANDREA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PRESIDENTE</w:t>
            </w:r>
          </w:p>
        </w:tc>
        <w:tc>
          <w:tcPr>
            <w:tcW w:w="3402" w:type="dxa"/>
            <w:tcBorders>
              <w:top w:val="nil"/>
              <w:left w:val="nil"/>
              <w:bottom w:val="single" w:sz="4" w:space="0" w:color="auto"/>
              <w:right w:val="single" w:sz="4" w:space="0" w:color="auto"/>
            </w:tcBorders>
          </w:tcPr>
          <w:p w:rsidR="004B3617" w:rsidRPr="004B3617" w:rsidRDefault="006C347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CAMONA ROBERTO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DELLA VALLE GIOVANNI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DEMATTEIS LUCIANO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18180C">
            <w:pPr>
              <w:jc w:val="center"/>
              <w:rPr>
                <w:rFonts w:ascii="Times New Roman" w:hAnsi="Times New Roman"/>
                <w:bCs/>
                <w:szCs w:val="24"/>
              </w:rPr>
            </w:pPr>
            <w:r w:rsidRPr="004B3617">
              <w:rPr>
                <w:rFonts w:ascii="Times New Roman" w:hAnsi="Times New Roman"/>
                <w:bCs/>
                <w:szCs w:val="24"/>
              </w:rPr>
              <w:t xml:space="preserve">CONSIGLIERE </w:t>
            </w:r>
            <w:r w:rsidR="0018180C">
              <w:rPr>
                <w:rFonts w:ascii="Times New Roman" w:hAnsi="Times New Roman"/>
                <w:bCs/>
                <w:szCs w:val="24"/>
              </w:rPr>
              <w:t>DELEGATO</w:t>
            </w:r>
          </w:p>
        </w:tc>
        <w:tc>
          <w:tcPr>
            <w:tcW w:w="3402" w:type="dxa"/>
            <w:tcBorders>
              <w:top w:val="nil"/>
              <w:left w:val="nil"/>
              <w:bottom w:val="single" w:sz="4" w:space="0" w:color="auto"/>
              <w:right w:val="single" w:sz="4" w:space="0" w:color="auto"/>
            </w:tcBorders>
          </w:tcPr>
          <w:p w:rsidR="004B3617" w:rsidRPr="004B3617" w:rsidRDefault="007F1A70"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DETTORI ELEONORA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222C1" w:rsidP="00E26B13">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FAVALE VINCENZO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VICEPRESIDENTE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GIAIME DANIELE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C916AD" w:rsidP="00C916AD">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INQUARTANA GIUSEPPE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LUMELLO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MANCUSO GIANNI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MARZIO PIER PAOLO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NEVE FRANCO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CE4B4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CE4B4C" w:rsidRPr="004B3617" w:rsidRDefault="00CE4B4C" w:rsidP="004B3617">
            <w:pPr>
              <w:rPr>
                <w:rFonts w:ascii="Times New Roman" w:hAnsi="Times New Roman"/>
                <w:bCs/>
                <w:szCs w:val="24"/>
              </w:rPr>
            </w:pPr>
            <w:r>
              <w:rPr>
                <w:rFonts w:ascii="Times New Roman" w:hAnsi="Times New Roman"/>
                <w:bCs/>
                <w:szCs w:val="24"/>
              </w:rPr>
              <w:t>ODASSO MAURIZIO</w:t>
            </w:r>
          </w:p>
        </w:tc>
        <w:tc>
          <w:tcPr>
            <w:tcW w:w="3261" w:type="dxa"/>
            <w:tcBorders>
              <w:top w:val="nil"/>
              <w:left w:val="nil"/>
              <w:bottom w:val="single" w:sz="4" w:space="0" w:color="auto"/>
              <w:right w:val="single" w:sz="4" w:space="0" w:color="auto"/>
            </w:tcBorders>
            <w:shd w:val="clear" w:color="auto" w:fill="auto"/>
            <w:noWrap/>
            <w:vAlign w:val="center"/>
          </w:tcPr>
          <w:p w:rsidR="00CE4B4C" w:rsidRPr="004B3617" w:rsidRDefault="00A65D08"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CE4B4C" w:rsidRPr="004B3617" w:rsidRDefault="008B124A"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PASIAN STEFANO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PEROSINO DANILO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222C1"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SPADACINI MARIA TERESA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TESTORE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7F1A70" w:rsidP="00E222C1">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ZANI CLAUDIO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bl>
    <w:p w:rsidR="004B3617" w:rsidRDefault="004B3617" w:rsidP="007006E8">
      <w:pPr>
        <w:jc w:val="both"/>
        <w:rPr>
          <w:rFonts w:ascii="Times New Roman" w:hAnsi="Times New Roman"/>
        </w:rPr>
      </w:pPr>
    </w:p>
    <w:p w:rsidR="003F13AF" w:rsidRDefault="00BC0B39" w:rsidP="007006E8">
      <w:pPr>
        <w:pStyle w:val="Corpotesto"/>
        <w:rPr>
          <w:rFonts w:ascii="Times New Roman" w:hAnsi="Times New Roman"/>
        </w:rPr>
      </w:pPr>
      <w:r>
        <w:rPr>
          <w:rFonts w:ascii="Times New Roman" w:hAnsi="Times New Roman"/>
        </w:rPr>
        <w:t>Assistono alla seduta:</w:t>
      </w:r>
      <w:r w:rsidR="007006E8">
        <w:rPr>
          <w:rFonts w:ascii="Times New Roman" w:hAnsi="Times New Roman"/>
        </w:rPr>
        <w:t xml:space="preserve"> Riccardo </w:t>
      </w:r>
      <w:r>
        <w:rPr>
          <w:rFonts w:ascii="Times New Roman" w:hAnsi="Times New Roman"/>
        </w:rPr>
        <w:t xml:space="preserve">ANSELMINO </w:t>
      </w:r>
      <w:r w:rsidR="007006E8">
        <w:rPr>
          <w:rFonts w:ascii="Times New Roman" w:hAnsi="Times New Roman"/>
        </w:rPr>
        <w:t>in qualità di Segretario,</w:t>
      </w:r>
      <w:r w:rsidR="00BE3484">
        <w:rPr>
          <w:rFonts w:ascii="Times New Roman" w:hAnsi="Times New Roman"/>
        </w:rPr>
        <w:t xml:space="preserve"> </w:t>
      </w:r>
      <w:r w:rsidR="0069003F">
        <w:rPr>
          <w:rFonts w:ascii="Times New Roman" w:hAnsi="Times New Roman"/>
        </w:rPr>
        <w:t xml:space="preserve">Andrea NICOLETTI e Davide DI RUSSO in qualità di Sindaci revisori, Tiziano FARINA in qualità di componente il Collegio dei </w:t>
      </w:r>
      <w:r w:rsidR="0069003F">
        <w:rPr>
          <w:rFonts w:ascii="Times New Roman" w:hAnsi="Times New Roman"/>
        </w:rPr>
        <w:lastRenderedPageBreak/>
        <w:t xml:space="preserve">probiviri, </w:t>
      </w:r>
      <w:r w:rsidR="008B124A">
        <w:rPr>
          <w:rFonts w:ascii="Times New Roman" w:hAnsi="Times New Roman"/>
        </w:rPr>
        <w:t>B</w:t>
      </w:r>
      <w:r w:rsidR="00B32EE6" w:rsidRPr="001E0375">
        <w:rPr>
          <w:rFonts w:ascii="Times New Roman" w:hAnsi="Times New Roman"/>
        </w:rPr>
        <w:t>runo RONDI</w:t>
      </w:r>
      <w:r w:rsidR="007F1A70">
        <w:rPr>
          <w:rFonts w:ascii="Times New Roman" w:hAnsi="Times New Roman"/>
        </w:rPr>
        <w:t xml:space="preserve"> e Davide ROGGERO</w:t>
      </w:r>
      <w:r w:rsidR="00B32EE6" w:rsidRPr="001E0375">
        <w:rPr>
          <w:rFonts w:ascii="Times New Roman" w:hAnsi="Times New Roman"/>
        </w:rPr>
        <w:t xml:space="preserve"> della Croce Verde Mombercelli, </w:t>
      </w:r>
      <w:r w:rsidR="001E086A">
        <w:rPr>
          <w:rFonts w:ascii="Times New Roman" w:hAnsi="Times New Roman"/>
        </w:rPr>
        <w:t>Pier Luigi BOFFANO della Croce Bianca di Garessio</w:t>
      </w:r>
      <w:r w:rsidR="007F1A70">
        <w:rPr>
          <w:rFonts w:ascii="Times New Roman" w:hAnsi="Times New Roman"/>
        </w:rPr>
        <w:t xml:space="preserve">, Luigi BERNARDI della Croce Verde di Cumiana e </w:t>
      </w:r>
      <w:r w:rsidR="0069003F">
        <w:rPr>
          <w:rFonts w:ascii="Times New Roman" w:hAnsi="Times New Roman"/>
        </w:rPr>
        <w:t>Luigi DOVERO della Croce Verde di None</w:t>
      </w:r>
    </w:p>
    <w:p w:rsidR="00A02FBF" w:rsidRDefault="00FD2188" w:rsidP="007006E8">
      <w:pPr>
        <w:jc w:val="both"/>
        <w:rPr>
          <w:rFonts w:ascii="Times New Roman" w:hAnsi="Times New Roman"/>
        </w:rPr>
      </w:pPr>
      <w:r>
        <w:rPr>
          <w:rFonts w:ascii="Times New Roman" w:hAnsi="Times New Roman"/>
        </w:rPr>
        <w:t>I</w:t>
      </w:r>
      <w:r w:rsidR="00583144">
        <w:rPr>
          <w:rFonts w:ascii="Times New Roman" w:hAnsi="Times New Roman"/>
        </w:rPr>
        <w:t xml:space="preserve">l </w:t>
      </w:r>
      <w:r w:rsidR="006C3472">
        <w:rPr>
          <w:rFonts w:ascii="Times New Roman" w:hAnsi="Times New Roman"/>
        </w:rPr>
        <w:t>Presidente</w:t>
      </w:r>
      <w:r w:rsidR="003F13AF">
        <w:rPr>
          <w:rFonts w:ascii="Times New Roman" w:hAnsi="Times New Roman"/>
        </w:rPr>
        <w:t xml:space="preserve"> </w:t>
      </w:r>
      <w:r w:rsidR="006C3472">
        <w:rPr>
          <w:rFonts w:ascii="Times New Roman" w:hAnsi="Times New Roman"/>
        </w:rPr>
        <w:t>Bonizzoli</w:t>
      </w:r>
      <w:r w:rsidR="003F13AF">
        <w:rPr>
          <w:rFonts w:ascii="Times New Roman" w:hAnsi="Times New Roman"/>
        </w:rPr>
        <w:t xml:space="preserve">, </w:t>
      </w:r>
      <w:r w:rsidR="006C3472">
        <w:rPr>
          <w:rFonts w:ascii="Times New Roman" w:hAnsi="Times New Roman"/>
        </w:rPr>
        <w:t>c</w:t>
      </w:r>
      <w:r w:rsidR="007006E8">
        <w:rPr>
          <w:rFonts w:ascii="Times New Roman" w:hAnsi="Times New Roman"/>
        </w:rPr>
        <w:t>onstatata la validità dell’adun</w:t>
      </w:r>
      <w:r w:rsidR="00A02FBF">
        <w:rPr>
          <w:rFonts w:ascii="Times New Roman" w:hAnsi="Times New Roman"/>
        </w:rPr>
        <w:t xml:space="preserve">anza, dichiara aperta la seduta </w:t>
      </w:r>
      <w:r w:rsidR="005A729F">
        <w:rPr>
          <w:rFonts w:ascii="Times New Roman" w:hAnsi="Times New Roman"/>
        </w:rPr>
        <w:t xml:space="preserve">e procede all’esame dei </w:t>
      </w:r>
      <w:r w:rsidR="005A729F" w:rsidRPr="000D4290">
        <w:rPr>
          <w:rFonts w:ascii="Times New Roman" w:hAnsi="Times New Roman"/>
        </w:rPr>
        <w:t>punti posti all’ordine del giorno</w:t>
      </w:r>
      <w:r w:rsidR="00B006D2">
        <w:rPr>
          <w:rFonts w:ascii="Times New Roman" w:hAnsi="Times New Roman"/>
        </w:rPr>
        <w:t>.</w:t>
      </w:r>
    </w:p>
    <w:p w:rsidR="005740CD" w:rsidRDefault="005740CD" w:rsidP="007006E8">
      <w:pPr>
        <w:jc w:val="both"/>
        <w:rPr>
          <w:rFonts w:ascii="Times New Roman" w:hAnsi="Times New Roman"/>
        </w:rPr>
      </w:pPr>
    </w:p>
    <w:p w:rsidR="0069003F" w:rsidRDefault="0069003F" w:rsidP="0069003F">
      <w:pPr>
        <w:pStyle w:val="Corpotesto"/>
        <w:numPr>
          <w:ilvl w:val="0"/>
          <w:numId w:val="44"/>
        </w:numPr>
        <w:tabs>
          <w:tab w:val="num" w:pos="0"/>
        </w:tabs>
        <w:rPr>
          <w:rFonts w:ascii="Times New Roman" w:hAnsi="Times New Roman"/>
          <w:b/>
          <w:bCs/>
        </w:rPr>
      </w:pPr>
      <w:r w:rsidRPr="0069003F">
        <w:rPr>
          <w:rFonts w:ascii="Times New Roman" w:hAnsi="Times New Roman"/>
          <w:b/>
          <w:bCs/>
        </w:rPr>
        <w:t>APPROVAZIONE VERBALE CONSIGLIO REGIONALE DEL 28 LUGLIO 201</w:t>
      </w:r>
      <w:r>
        <w:rPr>
          <w:rFonts w:ascii="Times New Roman" w:hAnsi="Times New Roman"/>
          <w:b/>
          <w:bCs/>
        </w:rPr>
        <w:t>6</w:t>
      </w:r>
    </w:p>
    <w:p w:rsidR="0069003F" w:rsidRDefault="0069003F" w:rsidP="0069003F">
      <w:pPr>
        <w:pStyle w:val="Corpotesto"/>
        <w:tabs>
          <w:tab w:val="num" w:pos="0"/>
        </w:tabs>
        <w:rPr>
          <w:rFonts w:ascii="Times New Roman" w:hAnsi="Times New Roman"/>
          <w:bCs/>
        </w:rPr>
      </w:pPr>
      <w:r>
        <w:rPr>
          <w:rFonts w:ascii="Times New Roman" w:hAnsi="Times New Roman"/>
          <w:bCs/>
        </w:rPr>
        <w:t>All’unanimità viene approvato il verbale del Consiglio regionale del 28 luglio 2016.</w:t>
      </w:r>
    </w:p>
    <w:p w:rsidR="0069003F" w:rsidRPr="0069003F" w:rsidRDefault="0069003F" w:rsidP="0069003F">
      <w:pPr>
        <w:pStyle w:val="Corpotesto"/>
        <w:tabs>
          <w:tab w:val="num" w:pos="0"/>
        </w:tabs>
        <w:rPr>
          <w:rFonts w:ascii="Times New Roman" w:hAnsi="Times New Roman"/>
          <w:bCs/>
        </w:rPr>
      </w:pPr>
      <w:r>
        <w:rPr>
          <w:rFonts w:ascii="Times New Roman" w:hAnsi="Times New Roman"/>
          <w:bCs/>
        </w:rPr>
        <w:t xml:space="preserve"> </w:t>
      </w:r>
    </w:p>
    <w:p w:rsidR="0069003F" w:rsidRDefault="0069003F" w:rsidP="0069003F">
      <w:pPr>
        <w:pStyle w:val="Corpotesto"/>
        <w:numPr>
          <w:ilvl w:val="0"/>
          <w:numId w:val="44"/>
        </w:numPr>
        <w:tabs>
          <w:tab w:val="num" w:pos="0"/>
        </w:tabs>
        <w:rPr>
          <w:rFonts w:ascii="Times New Roman" w:hAnsi="Times New Roman"/>
          <w:b/>
          <w:bCs/>
        </w:rPr>
      </w:pPr>
      <w:r w:rsidRPr="0069003F">
        <w:rPr>
          <w:rFonts w:ascii="Times New Roman" w:hAnsi="Times New Roman"/>
          <w:b/>
          <w:bCs/>
        </w:rPr>
        <w:t>COMUNICAZIONI DEL PRESIDENTE</w:t>
      </w:r>
    </w:p>
    <w:p w:rsidR="0069003F" w:rsidRDefault="00D95237" w:rsidP="00E6697E">
      <w:pPr>
        <w:pStyle w:val="Corpotesto"/>
        <w:numPr>
          <w:ilvl w:val="0"/>
          <w:numId w:val="45"/>
        </w:numPr>
        <w:rPr>
          <w:rFonts w:ascii="Times New Roman" w:hAnsi="Times New Roman"/>
          <w:bCs/>
        </w:rPr>
      </w:pPr>
      <w:r>
        <w:rPr>
          <w:rFonts w:ascii="Times New Roman" w:hAnsi="Times New Roman"/>
          <w:bCs/>
        </w:rPr>
        <w:t>Bonizzoli comunica che su interessamento di Luigi Bernardi il Comitato ha aderito al progetto di “Articolo+1” della Compagnia di Sanpaolo, in partnership con ENGIM di Pinerolo ed altri enti ed istituzioni del territorio. Analizzato il progetto il Consiglio prende atto.</w:t>
      </w:r>
    </w:p>
    <w:p w:rsidR="00D95237" w:rsidRDefault="00D95237" w:rsidP="00E6697E">
      <w:pPr>
        <w:pStyle w:val="Corpotesto"/>
        <w:numPr>
          <w:ilvl w:val="0"/>
          <w:numId w:val="45"/>
        </w:numPr>
        <w:rPr>
          <w:rFonts w:ascii="Times New Roman" w:hAnsi="Times New Roman"/>
          <w:bCs/>
        </w:rPr>
      </w:pPr>
      <w:r>
        <w:rPr>
          <w:rFonts w:ascii="Times New Roman" w:hAnsi="Times New Roman"/>
          <w:bCs/>
        </w:rPr>
        <w:t>In previsione della Conferenza di organizzazione Anpas del 25-27 novembre a Genova, il Presidente invita i Consiglieri a voler partecipare e propone che il Comitato sostenga i relativi costi. Il Consiglio all’unanimità approva che tutte le spese di partecipazione dei Consiglieri e dei Coordinatori provinciali che vorranno partecipare saranno rimborsate dal Comitato in accordo alle procedure vigenti.</w:t>
      </w:r>
    </w:p>
    <w:p w:rsidR="00D95237" w:rsidRDefault="00D95237" w:rsidP="00E6697E">
      <w:pPr>
        <w:pStyle w:val="Corpotesto"/>
        <w:numPr>
          <w:ilvl w:val="0"/>
          <w:numId w:val="45"/>
        </w:numPr>
        <w:rPr>
          <w:rFonts w:ascii="Times New Roman" w:hAnsi="Times New Roman"/>
          <w:bCs/>
        </w:rPr>
      </w:pPr>
      <w:r>
        <w:rPr>
          <w:rFonts w:ascii="Times New Roman" w:hAnsi="Times New Roman"/>
          <w:bCs/>
        </w:rPr>
        <w:t>Illustra quindi il nuovo incontro avuto con Croce Verde Nizza, Croce Verde Mombercelli e Croce Verde Asti per ulteriore trattazione sulla divisione dei nuovi servizi</w:t>
      </w:r>
      <w:r w:rsidR="00FC32DB">
        <w:rPr>
          <w:rFonts w:ascii="Times New Roman" w:hAnsi="Times New Roman"/>
          <w:bCs/>
        </w:rPr>
        <w:t>,</w:t>
      </w:r>
      <w:r>
        <w:rPr>
          <w:rFonts w:ascii="Times New Roman" w:hAnsi="Times New Roman"/>
          <w:bCs/>
        </w:rPr>
        <w:t xml:space="preserve"> precisando che a seguito dei contatti avuti con CO 118 Alessandria e ASL AT non sono state prospettate implementazioni nel corso del 2017. Il Consiglio prende atto.</w:t>
      </w:r>
    </w:p>
    <w:p w:rsidR="00D95237" w:rsidRDefault="00D95237" w:rsidP="00E6697E">
      <w:pPr>
        <w:pStyle w:val="Corpotesto"/>
        <w:numPr>
          <w:ilvl w:val="0"/>
          <w:numId w:val="45"/>
        </w:numPr>
        <w:rPr>
          <w:rFonts w:ascii="Times New Roman" w:hAnsi="Times New Roman"/>
          <w:bCs/>
        </w:rPr>
      </w:pPr>
      <w:r>
        <w:rPr>
          <w:rFonts w:ascii="Times New Roman" w:hAnsi="Times New Roman"/>
          <w:bCs/>
        </w:rPr>
        <w:t xml:space="preserve">Relaziona quindi sulle riunioni intercorse con il Direttore generale dell’ASL CN1 per il bando pubblicato per il trasporto dei pazienti uremici che non necessitano di accompagnamento. L’incontro, a cui ha partecipato l’avv. Francesca DEALESSI, incaricata da Anpas di seguire la problematica con intimazione di ritiro dello stesso, ha chiarito che detto bando trattava in realtà eventuali rapporti di volontariato diretti </w:t>
      </w:r>
      <w:r w:rsidR="00E6697E">
        <w:rPr>
          <w:rFonts w:ascii="Times New Roman" w:hAnsi="Times New Roman"/>
          <w:bCs/>
        </w:rPr>
        <w:t>tra</w:t>
      </w:r>
      <w:r>
        <w:rPr>
          <w:rFonts w:ascii="Times New Roman" w:hAnsi="Times New Roman"/>
          <w:bCs/>
        </w:rPr>
        <w:t xml:space="preserve"> i pazienti e i singoli volontari disponibili ad accompagnarli</w:t>
      </w:r>
      <w:r w:rsidR="00FC32DB">
        <w:rPr>
          <w:rFonts w:ascii="Times New Roman" w:hAnsi="Times New Roman"/>
          <w:bCs/>
        </w:rPr>
        <w:t>,</w:t>
      </w:r>
      <w:r w:rsidR="00E6697E">
        <w:rPr>
          <w:rFonts w:ascii="Times New Roman" w:hAnsi="Times New Roman"/>
          <w:bCs/>
        </w:rPr>
        <w:t xml:space="preserve"> escludendo il coinvolgimento delle singole associazioni di provenienza e nulla cambiando nei rapporti convenzionali in essere. Questo chiarito si è provveduto a rivedere congiuntamente il testo del bando ad esclusione di fraintendimenti e a tutela dall’ASL medesima. Il Consiglio prende atto.</w:t>
      </w:r>
    </w:p>
    <w:p w:rsidR="00E6697E" w:rsidRDefault="00E6697E" w:rsidP="00E6697E">
      <w:pPr>
        <w:pStyle w:val="Corpotesto"/>
        <w:numPr>
          <w:ilvl w:val="0"/>
          <w:numId w:val="45"/>
        </w:numPr>
        <w:rPr>
          <w:rFonts w:ascii="Times New Roman" w:hAnsi="Times New Roman"/>
          <w:bCs/>
        </w:rPr>
      </w:pPr>
      <w:r>
        <w:rPr>
          <w:rFonts w:ascii="Times New Roman" w:hAnsi="Times New Roman"/>
          <w:bCs/>
        </w:rPr>
        <w:t xml:space="preserve">Il Presidente comunica quindi che nei giorni successivi è stato inoltre organizzato incontro con </w:t>
      </w:r>
      <w:r w:rsidR="00FC32DB">
        <w:rPr>
          <w:rFonts w:ascii="Times New Roman" w:hAnsi="Times New Roman"/>
          <w:bCs/>
        </w:rPr>
        <w:t xml:space="preserve">il </w:t>
      </w:r>
      <w:r>
        <w:rPr>
          <w:rFonts w:ascii="Times New Roman" w:hAnsi="Times New Roman"/>
          <w:bCs/>
        </w:rPr>
        <w:t xml:space="preserve">Direttore Sanitario del Presidio di Omegna, i responsabili della CO 118 di Novara e la Presidente dei Volontari del Soccorso di Omegna per verificare possibilità di miglioramento delle condizioni di permanenza dell’equipaggio della MSA all’interno dei locali ASL a seguito di spostamento della postazione avvenuto nelle settimane precedenti. </w:t>
      </w:r>
      <w:r w:rsidR="00E37AAE">
        <w:rPr>
          <w:rFonts w:ascii="Times New Roman" w:hAnsi="Times New Roman"/>
          <w:bCs/>
        </w:rPr>
        <w:t xml:space="preserve">Premettendo come anche qui, come già riscontrato a Cuneo, i Dirigenti delle ASR incontrati vedano le nostre associazioni al pari di aziende commerciali e non come vero volontariato, pone nuovamente in esame le criticità che il movimento potrebbe dover affrontare in </w:t>
      </w:r>
      <w:proofErr w:type="gramStart"/>
      <w:r w:rsidR="00E37AAE">
        <w:rPr>
          <w:rFonts w:ascii="Times New Roman" w:hAnsi="Times New Roman"/>
          <w:bCs/>
        </w:rPr>
        <w:t>futuro,  con</w:t>
      </w:r>
      <w:proofErr w:type="gramEnd"/>
      <w:r w:rsidR="00E37AAE">
        <w:rPr>
          <w:rFonts w:ascii="Times New Roman" w:hAnsi="Times New Roman"/>
          <w:bCs/>
        </w:rPr>
        <w:t xml:space="preserve"> il cambio fisiologico degli interlocutori istituzionali e l’arrivo di nuovi responsabili che non conoscono o hanno una visione distorta del nostro mondo e del nostro impegno. Il Consiglio prende atto.</w:t>
      </w:r>
    </w:p>
    <w:p w:rsidR="00E6697E" w:rsidRDefault="00E6697E" w:rsidP="0069003F">
      <w:pPr>
        <w:pStyle w:val="Corpotesto"/>
        <w:tabs>
          <w:tab w:val="num" w:pos="0"/>
        </w:tabs>
        <w:rPr>
          <w:rFonts w:ascii="Times New Roman" w:hAnsi="Times New Roman"/>
          <w:bCs/>
        </w:rPr>
      </w:pPr>
    </w:p>
    <w:p w:rsidR="0069003F" w:rsidRDefault="0069003F" w:rsidP="0069003F">
      <w:pPr>
        <w:pStyle w:val="Corpotesto"/>
        <w:numPr>
          <w:ilvl w:val="0"/>
          <w:numId w:val="44"/>
        </w:numPr>
        <w:tabs>
          <w:tab w:val="num" w:pos="0"/>
        </w:tabs>
        <w:rPr>
          <w:rFonts w:ascii="Times New Roman" w:hAnsi="Times New Roman"/>
          <w:b/>
          <w:bCs/>
        </w:rPr>
      </w:pPr>
      <w:r w:rsidRPr="0069003F">
        <w:rPr>
          <w:rFonts w:ascii="Times New Roman" w:hAnsi="Times New Roman"/>
          <w:b/>
          <w:bCs/>
        </w:rPr>
        <w:t>RINNOVO AC</w:t>
      </w:r>
      <w:r>
        <w:rPr>
          <w:rFonts w:ascii="Times New Roman" w:hAnsi="Times New Roman"/>
          <w:b/>
          <w:bCs/>
        </w:rPr>
        <w:t>CORDO REGIONALE – AGGIORNAMENTI</w:t>
      </w:r>
    </w:p>
    <w:p w:rsidR="0069003F" w:rsidRDefault="00E37AAE" w:rsidP="0069003F">
      <w:pPr>
        <w:pStyle w:val="Corpotesto"/>
        <w:tabs>
          <w:tab w:val="num" w:pos="0"/>
        </w:tabs>
        <w:rPr>
          <w:rFonts w:ascii="Times New Roman" w:hAnsi="Times New Roman"/>
          <w:bCs/>
        </w:rPr>
      </w:pPr>
      <w:r>
        <w:rPr>
          <w:rFonts w:ascii="Times New Roman" w:hAnsi="Times New Roman"/>
          <w:bCs/>
        </w:rPr>
        <w:t xml:space="preserve">Bonizzoli comunica dell’avvenuto incontro in Regione dove si è profilata l’intenzione di addivenire al rinnovo di un anno degli Accordi regionali in essere, in scadenza il 31 dicembre 2016, rimandando a successiva discussione le intenzioni espresse di necessità di “stravolgimento” delle condizioni vigenti. La presidenza conferma che sarà propria cura aggiornare tutto il Consiglio sulle novità future che saranno discusse in sede di Commissione regionale, compreso il fatto se Anpas continuerà o meno a sedere al tavolo paritetico qualora, come annunciato, lo stesso venga allargato alle nuove componenti regionali </w:t>
      </w:r>
      <w:r w:rsidR="00FC32DB">
        <w:rPr>
          <w:rFonts w:ascii="Times New Roman" w:hAnsi="Times New Roman"/>
          <w:bCs/>
        </w:rPr>
        <w:t xml:space="preserve">del volontariato </w:t>
      </w:r>
      <w:r>
        <w:rPr>
          <w:rFonts w:ascii="Times New Roman" w:hAnsi="Times New Roman"/>
          <w:bCs/>
        </w:rPr>
        <w:t xml:space="preserve">e </w:t>
      </w:r>
      <w:r w:rsidR="00195588">
        <w:rPr>
          <w:rFonts w:ascii="Times New Roman" w:hAnsi="Times New Roman"/>
          <w:bCs/>
        </w:rPr>
        <w:t xml:space="preserve">alle persone che </w:t>
      </w:r>
      <w:r w:rsidR="00FC32DB">
        <w:rPr>
          <w:rFonts w:ascii="Times New Roman" w:hAnsi="Times New Roman"/>
          <w:bCs/>
        </w:rPr>
        <w:t xml:space="preserve">da queste </w:t>
      </w:r>
      <w:r w:rsidR="00195588">
        <w:rPr>
          <w:rFonts w:ascii="Times New Roman" w:hAnsi="Times New Roman"/>
          <w:bCs/>
        </w:rPr>
        <w:t>saranno nominate. Il Consiglio prende atto.</w:t>
      </w:r>
      <w:r>
        <w:rPr>
          <w:rFonts w:ascii="Times New Roman" w:hAnsi="Times New Roman"/>
          <w:bCs/>
        </w:rPr>
        <w:t xml:space="preserve"> </w:t>
      </w:r>
    </w:p>
    <w:p w:rsidR="00E37AAE" w:rsidRDefault="00E37AAE" w:rsidP="0069003F">
      <w:pPr>
        <w:pStyle w:val="Corpotesto"/>
        <w:tabs>
          <w:tab w:val="num" w:pos="0"/>
        </w:tabs>
        <w:rPr>
          <w:rFonts w:ascii="Times New Roman" w:hAnsi="Times New Roman"/>
          <w:bCs/>
        </w:rPr>
      </w:pPr>
    </w:p>
    <w:p w:rsidR="0069003F" w:rsidRDefault="0069003F" w:rsidP="0069003F">
      <w:pPr>
        <w:pStyle w:val="Corpotesto"/>
        <w:numPr>
          <w:ilvl w:val="0"/>
          <w:numId w:val="44"/>
        </w:numPr>
        <w:tabs>
          <w:tab w:val="num" w:pos="0"/>
        </w:tabs>
        <w:rPr>
          <w:rFonts w:ascii="Times New Roman" w:hAnsi="Times New Roman"/>
          <w:b/>
          <w:bCs/>
        </w:rPr>
      </w:pPr>
      <w:r w:rsidRPr="0069003F">
        <w:rPr>
          <w:rFonts w:ascii="Times New Roman" w:hAnsi="Times New Roman"/>
          <w:b/>
          <w:bCs/>
        </w:rPr>
        <w:t xml:space="preserve">APPROVAZIONE </w:t>
      </w:r>
      <w:r>
        <w:rPr>
          <w:rFonts w:ascii="Times New Roman" w:hAnsi="Times New Roman"/>
          <w:b/>
          <w:bCs/>
        </w:rPr>
        <w:t>FLUSSO INFORMATIVO CODICE ETICO</w:t>
      </w:r>
    </w:p>
    <w:p w:rsidR="00195588" w:rsidRDefault="00195588" w:rsidP="0069003F">
      <w:pPr>
        <w:pStyle w:val="Corpotesto"/>
        <w:tabs>
          <w:tab w:val="num" w:pos="0"/>
        </w:tabs>
        <w:rPr>
          <w:rFonts w:ascii="Times New Roman" w:hAnsi="Times New Roman"/>
          <w:bCs/>
        </w:rPr>
      </w:pPr>
      <w:r>
        <w:rPr>
          <w:rFonts w:ascii="Times New Roman" w:hAnsi="Times New Roman"/>
          <w:bCs/>
        </w:rPr>
        <w:t>Nicoletti procede ad illustrare i fatti che hanno portato il Comitato ad elaborare e attuare uno specifico Codice Etico per il Comitato e per le proprie associate piemontesi, anche a fronte delle linee guide emanate dall’ANAC e dei possibili risvolti connessi ai decreti attuativi della riforma del Terzo settore in corso di predisposizione. Di qui</w:t>
      </w:r>
      <w:r w:rsidR="00FC32DB">
        <w:rPr>
          <w:rFonts w:ascii="Times New Roman" w:hAnsi="Times New Roman"/>
          <w:bCs/>
        </w:rPr>
        <w:t>,</w:t>
      </w:r>
      <w:r>
        <w:rPr>
          <w:rFonts w:ascii="Times New Roman" w:hAnsi="Times New Roman"/>
          <w:bCs/>
        </w:rPr>
        <w:t xml:space="preserve"> analizzate le responsabilità e gli adempimenti dei singoli Consiglieri e tutti gli strumenti messi in atto dal Comitato a tutela loro e di Anpas Piemonte, il Consiglio procede ad analizzare e, all’unanimità, approvare il flusso informativo adottato dal Comitato quale obbligo sancito dal </w:t>
      </w:r>
      <w:proofErr w:type="spellStart"/>
      <w:r>
        <w:rPr>
          <w:rFonts w:ascii="Times New Roman" w:hAnsi="Times New Roman"/>
          <w:bCs/>
        </w:rPr>
        <w:t>D.Lgs</w:t>
      </w:r>
      <w:proofErr w:type="spellEnd"/>
      <w:r>
        <w:rPr>
          <w:rFonts w:ascii="Times New Roman" w:hAnsi="Times New Roman"/>
          <w:bCs/>
        </w:rPr>
        <w:t xml:space="preserve"> 231/01 e qui di seguito riportato, ricordando che tutti i Consiglieri regionali e </w:t>
      </w:r>
      <w:r w:rsidR="00FC32DB">
        <w:rPr>
          <w:rFonts w:ascii="Times New Roman" w:hAnsi="Times New Roman"/>
          <w:bCs/>
        </w:rPr>
        <w:t xml:space="preserve">i </w:t>
      </w:r>
      <w:r>
        <w:rPr>
          <w:rFonts w:ascii="Times New Roman" w:hAnsi="Times New Roman"/>
          <w:bCs/>
        </w:rPr>
        <w:t>Presidenti delle associate piemontesi hanno il dovere di segnalare direttamente e tempestivamente all’Organo di Vigilanza fatti o accadimenti che violino il Codice etico del Comitato.</w:t>
      </w:r>
    </w:p>
    <w:p w:rsidR="00195588" w:rsidRPr="0073066D" w:rsidRDefault="00195588" w:rsidP="00195588">
      <w:pPr>
        <w:jc w:val="both"/>
        <w:rPr>
          <w:rFonts w:ascii="Calibri" w:hAnsi="Calibri" w:cs="Calibri"/>
          <w:i/>
          <w:sz w:val="22"/>
          <w:szCs w:val="22"/>
          <w:u w:val="single"/>
        </w:rPr>
      </w:pPr>
      <w:r>
        <w:rPr>
          <w:rFonts w:ascii="Calibri" w:hAnsi="Calibri" w:cs="Calibri"/>
          <w:i/>
          <w:sz w:val="22"/>
          <w:szCs w:val="22"/>
          <w:u w:val="single"/>
        </w:rPr>
        <w:t>Flusso di comunicazione a ODV</w:t>
      </w:r>
    </w:p>
    <w:p w:rsidR="00195588" w:rsidRDefault="00195588" w:rsidP="00195588">
      <w:pPr>
        <w:jc w:val="both"/>
        <w:rPr>
          <w:rFonts w:ascii="Calibri" w:hAnsi="Calibri" w:cs="Calibri"/>
          <w:sz w:val="22"/>
          <w:szCs w:val="22"/>
        </w:rPr>
      </w:pPr>
      <w:r>
        <w:rPr>
          <w:rFonts w:ascii="Calibri" w:hAnsi="Calibri" w:cs="Calibri"/>
          <w:sz w:val="22"/>
          <w:szCs w:val="22"/>
        </w:rPr>
        <w:t>Considerando di estrema importanza, nell’ambito del Modello Organizzativo, l’attivazione di un idoneo flusso di comunicazioni verso ODV si decide di richiedere ad ANPAS Piemonte di formalizzare (in un ordine di servizio o procedura) le indicazioni operative per l’attivazione efficace del citato flusso di informazioni.</w:t>
      </w:r>
    </w:p>
    <w:p w:rsidR="00195588" w:rsidRDefault="00195588" w:rsidP="00195588">
      <w:pPr>
        <w:jc w:val="both"/>
        <w:rPr>
          <w:rFonts w:ascii="Calibri" w:hAnsi="Calibri" w:cs="Calibri"/>
          <w:sz w:val="22"/>
          <w:szCs w:val="22"/>
        </w:rPr>
      </w:pPr>
      <w:r>
        <w:rPr>
          <w:rFonts w:ascii="Calibri" w:hAnsi="Calibri" w:cs="Calibri"/>
          <w:sz w:val="22"/>
          <w:szCs w:val="22"/>
        </w:rPr>
        <w:t>Il testo del documento sarà il seguente.</w:t>
      </w:r>
    </w:p>
    <w:p w:rsidR="00195588" w:rsidRPr="002B3417" w:rsidRDefault="00195588" w:rsidP="00195588">
      <w:pPr>
        <w:jc w:val="both"/>
        <w:rPr>
          <w:rFonts w:ascii="Calibri" w:hAnsi="Calibri" w:cs="Calibri"/>
          <w:i/>
          <w:sz w:val="22"/>
          <w:szCs w:val="22"/>
        </w:rPr>
      </w:pPr>
      <w:r w:rsidRPr="002B3417">
        <w:rPr>
          <w:rFonts w:ascii="Calibri" w:hAnsi="Calibri" w:cs="Calibri"/>
          <w:i/>
          <w:sz w:val="22"/>
          <w:szCs w:val="22"/>
        </w:rPr>
        <w:t>“Le regole di prevenzione adottate in ANPAS Piemonte richiedono (</w:t>
      </w:r>
      <w:r>
        <w:rPr>
          <w:rFonts w:ascii="Calibri" w:hAnsi="Calibri" w:cs="Calibri"/>
          <w:i/>
          <w:sz w:val="22"/>
          <w:szCs w:val="22"/>
        </w:rPr>
        <w:t>P</w:t>
      </w:r>
      <w:r w:rsidRPr="002B3417">
        <w:rPr>
          <w:rFonts w:ascii="Calibri" w:hAnsi="Calibri" w:cs="Calibri"/>
          <w:i/>
          <w:sz w:val="22"/>
          <w:szCs w:val="22"/>
        </w:rPr>
        <w:t>aragrafo 4.5</w:t>
      </w:r>
      <w:r>
        <w:rPr>
          <w:rFonts w:ascii="Calibri" w:hAnsi="Calibri" w:cs="Calibri"/>
          <w:i/>
          <w:sz w:val="22"/>
          <w:szCs w:val="22"/>
        </w:rPr>
        <w:t xml:space="preserve"> della </w:t>
      </w:r>
      <w:r w:rsidRPr="002B3417">
        <w:rPr>
          <w:rFonts w:ascii="Calibri" w:hAnsi="Calibri" w:cs="Calibri"/>
          <w:i/>
          <w:sz w:val="22"/>
          <w:szCs w:val="22"/>
        </w:rPr>
        <w:t xml:space="preserve">Parte Generale del Modello Organizzativo </w:t>
      </w:r>
      <w:proofErr w:type="gramStart"/>
      <w:r>
        <w:rPr>
          <w:rFonts w:ascii="Calibri" w:hAnsi="Calibri" w:cs="Calibri"/>
          <w:i/>
          <w:sz w:val="22"/>
          <w:szCs w:val="22"/>
        </w:rPr>
        <w:t>e  p</w:t>
      </w:r>
      <w:r w:rsidRPr="002B3417">
        <w:rPr>
          <w:rFonts w:ascii="Calibri" w:hAnsi="Calibri" w:cs="Calibri"/>
          <w:i/>
          <w:sz w:val="22"/>
          <w:szCs w:val="22"/>
        </w:rPr>
        <w:t>unto</w:t>
      </w:r>
      <w:proofErr w:type="gramEnd"/>
      <w:r w:rsidRPr="002B3417">
        <w:rPr>
          <w:rFonts w:ascii="Calibri" w:hAnsi="Calibri" w:cs="Calibri"/>
          <w:i/>
          <w:sz w:val="22"/>
          <w:szCs w:val="22"/>
        </w:rPr>
        <w:t xml:space="preserve"> 2.4</w:t>
      </w:r>
      <w:r>
        <w:rPr>
          <w:rFonts w:ascii="Calibri" w:hAnsi="Calibri" w:cs="Calibri"/>
          <w:i/>
          <w:sz w:val="22"/>
          <w:szCs w:val="22"/>
        </w:rPr>
        <w:t xml:space="preserve"> del </w:t>
      </w:r>
      <w:r w:rsidRPr="002B3417">
        <w:rPr>
          <w:rFonts w:ascii="Calibri" w:hAnsi="Calibri" w:cs="Calibri"/>
          <w:i/>
          <w:sz w:val="22"/>
          <w:szCs w:val="22"/>
        </w:rPr>
        <w:t xml:space="preserve">Regolamento ODV) che sia reso operativo un’efficace  flusso di informazioni tra </w:t>
      </w:r>
      <w:r>
        <w:rPr>
          <w:rFonts w:ascii="Calibri" w:hAnsi="Calibri" w:cs="Calibri"/>
          <w:i/>
          <w:sz w:val="22"/>
          <w:szCs w:val="22"/>
        </w:rPr>
        <w:t xml:space="preserve">l’organizzazione nelle sue funzioni </w:t>
      </w:r>
      <w:r w:rsidRPr="002B3417">
        <w:rPr>
          <w:rFonts w:ascii="Calibri" w:hAnsi="Calibri" w:cs="Calibri"/>
          <w:i/>
          <w:sz w:val="22"/>
          <w:szCs w:val="22"/>
        </w:rPr>
        <w:t xml:space="preserve">e l’Organismo di Vigilanza. </w:t>
      </w:r>
    </w:p>
    <w:p w:rsidR="00195588" w:rsidRPr="002B3417" w:rsidRDefault="00195588" w:rsidP="00195588">
      <w:pPr>
        <w:jc w:val="both"/>
        <w:rPr>
          <w:rFonts w:ascii="Calibri" w:hAnsi="Calibri" w:cs="Calibri"/>
          <w:i/>
          <w:sz w:val="22"/>
          <w:szCs w:val="22"/>
        </w:rPr>
      </w:pPr>
      <w:r w:rsidRPr="002B3417">
        <w:rPr>
          <w:rFonts w:ascii="Calibri" w:hAnsi="Calibri" w:cs="Calibri"/>
          <w:i/>
          <w:sz w:val="22"/>
          <w:szCs w:val="22"/>
        </w:rPr>
        <w:t>Si richiama pertanto l’</w:t>
      </w:r>
      <w:r>
        <w:rPr>
          <w:rFonts w:ascii="Calibri" w:hAnsi="Calibri" w:cs="Calibri"/>
          <w:i/>
          <w:sz w:val="22"/>
          <w:szCs w:val="22"/>
        </w:rPr>
        <w:t>attenzione d</w:t>
      </w:r>
      <w:r w:rsidRPr="002B3417">
        <w:rPr>
          <w:rFonts w:ascii="Calibri" w:hAnsi="Calibri" w:cs="Calibri"/>
          <w:i/>
          <w:sz w:val="22"/>
          <w:szCs w:val="22"/>
        </w:rPr>
        <w:t xml:space="preserve">i </w:t>
      </w:r>
      <w:r>
        <w:rPr>
          <w:rFonts w:ascii="Calibri" w:hAnsi="Calibri" w:cs="Calibri"/>
          <w:i/>
          <w:sz w:val="22"/>
          <w:szCs w:val="22"/>
        </w:rPr>
        <w:t xml:space="preserve">tutti i </w:t>
      </w:r>
      <w:r w:rsidRPr="002B3417">
        <w:rPr>
          <w:rFonts w:ascii="Calibri" w:hAnsi="Calibri" w:cs="Calibri"/>
          <w:i/>
          <w:sz w:val="22"/>
          <w:szCs w:val="22"/>
        </w:rPr>
        <w:t xml:space="preserve">dipendenti </w:t>
      </w:r>
      <w:r w:rsidRPr="00315B30">
        <w:rPr>
          <w:rFonts w:ascii="Calibri" w:hAnsi="Calibri" w:cs="Calibri"/>
          <w:i/>
          <w:sz w:val="22"/>
          <w:szCs w:val="22"/>
        </w:rPr>
        <w:t>ed organi sociali</w:t>
      </w:r>
      <w:r>
        <w:rPr>
          <w:rFonts w:ascii="Calibri" w:hAnsi="Calibri" w:cs="Calibri"/>
          <w:i/>
          <w:sz w:val="22"/>
          <w:szCs w:val="22"/>
        </w:rPr>
        <w:t xml:space="preserve"> </w:t>
      </w:r>
      <w:r w:rsidRPr="002B3417">
        <w:rPr>
          <w:rFonts w:ascii="Calibri" w:hAnsi="Calibri" w:cs="Calibri"/>
          <w:i/>
          <w:sz w:val="22"/>
          <w:szCs w:val="22"/>
        </w:rPr>
        <w:t>sull’attivazione del seguente flusso di informazioni.</w:t>
      </w:r>
    </w:p>
    <w:p w:rsidR="00195588" w:rsidRPr="002B3417" w:rsidRDefault="00195588" w:rsidP="00195588">
      <w:pPr>
        <w:jc w:val="both"/>
        <w:rPr>
          <w:rFonts w:ascii="Calibri" w:hAnsi="Calibri" w:cs="Calibri"/>
          <w:i/>
          <w:sz w:val="22"/>
          <w:szCs w:val="22"/>
        </w:rPr>
      </w:pPr>
      <w:r w:rsidRPr="002B3417">
        <w:rPr>
          <w:rFonts w:ascii="Calibri" w:hAnsi="Calibri" w:cs="Calibri"/>
          <w:i/>
          <w:sz w:val="22"/>
          <w:szCs w:val="22"/>
        </w:rPr>
        <w:t>Tutti i dipendenti ed organi sociali sono obbligati a segnalare all’</w:t>
      </w:r>
      <w:proofErr w:type="spellStart"/>
      <w:r w:rsidRPr="002B3417">
        <w:rPr>
          <w:rFonts w:ascii="Calibri" w:hAnsi="Calibri" w:cs="Calibri"/>
          <w:i/>
          <w:sz w:val="22"/>
          <w:szCs w:val="22"/>
        </w:rPr>
        <w:t>OdV</w:t>
      </w:r>
      <w:proofErr w:type="spellEnd"/>
      <w:r>
        <w:rPr>
          <w:rFonts w:ascii="Calibri" w:hAnsi="Calibri" w:cs="Calibri"/>
          <w:i/>
          <w:sz w:val="22"/>
          <w:szCs w:val="22"/>
        </w:rPr>
        <w:t xml:space="preserve">, </w:t>
      </w:r>
      <w:r w:rsidRPr="00315B30">
        <w:rPr>
          <w:rFonts w:ascii="Calibri" w:hAnsi="Calibri" w:cs="Calibri"/>
          <w:i/>
          <w:sz w:val="22"/>
          <w:szCs w:val="22"/>
        </w:rPr>
        <w:t>attraverso comunicazione scritta:</w:t>
      </w:r>
    </w:p>
    <w:p w:rsidR="00195588" w:rsidRPr="002B3417" w:rsidRDefault="00195588" w:rsidP="00195588">
      <w:pPr>
        <w:numPr>
          <w:ilvl w:val="0"/>
          <w:numId w:val="47"/>
        </w:numPr>
        <w:jc w:val="both"/>
        <w:rPr>
          <w:rFonts w:ascii="Calibri" w:hAnsi="Calibri" w:cs="Calibri"/>
          <w:i/>
          <w:sz w:val="22"/>
          <w:szCs w:val="22"/>
        </w:rPr>
      </w:pPr>
      <w:r w:rsidRPr="002B3417">
        <w:rPr>
          <w:rFonts w:ascii="Calibri" w:hAnsi="Calibri" w:cs="Calibri"/>
          <w:i/>
          <w:sz w:val="22"/>
          <w:szCs w:val="22"/>
        </w:rPr>
        <w:t xml:space="preserve">ogni informazione o comportamento che sia identificabile come violazione alle prescrizioni del Modello, della legge, del Codice Etico o delle procedure </w:t>
      </w:r>
      <w:r>
        <w:rPr>
          <w:rFonts w:ascii="Calibri" w:hAnsi="Calibri" w:cs="Calibri"/>
          <w:i/>
          <w:sz w:val="22"/>
          <w:szCs w:val="22"/>
        </w:rPr>
        <w:t>richiamate dal Modello (“Segnalazioni”);</w:t>
      </w:r>
      <w:r w:rsidRPr="002B3417">
        <w:rPr>
          <w:rFonts w:ascii="Calibri" w:hAnsi="Calibri" w:cs="Calibri"/>
          <w:i/>
          <w:sz w:val="22"/>
          <w:szCs w:val="22"/>
        </w:rPr>
        <w:t xml:space="preserve"> </w:t>
      </w:r>
    </w:p>
    <w:p w:rsidR="00195588" w:rsidRPr="002B3417" w:rsidRDefault="00195588" w:rsidP="00195588">
      <w:pPr>
        <w:numPr>
          <w:ilvl w:val="0"/>
          <w:numId w:val="47"/>
        </w:numPr>
        <w:jc w:val="both"/>
        <w:rPr>
          <w:rFonts w:ascii="Calibri" w:hAnsi="Calibri" w:cs="Calibri"/>
          <w:i/>
          <w:sz w:val="22"/>
          <w:szCs w:val="22"/>
        </w:rPr>
      </w:pPr>
      <w:r w:rsidRPr="002B3417">
        <w:rPr>
          <w:rFonts w:ascii="Calibri" w:hAnsi="Calibri" w:cs="Calibri"/>
          <w:i/>
          <w:sz w:val="22"/>
          <w:szCs w:val="22"/>
        </w:rPr>
        <w:t>ogni informazione, dato o comportamento rilevante ai fini dell’attività di vigilanza dell’</w:t>
      </w:r>
      <w:proofErr w:type="spellStart"/>
      <w:r w:rsidRPr="002B3417">
        <w:rPr>
          <w:rFonts w:ascii="Calibri" w:hAnsi="Calibri" w:cs="Calibri"/>
          <w:i/>
          <w:sz w:val="22"/>
          <w:szCs w:val="22"/>
        </w:rPr>
        <w:t>OdV</w:t>
      </w:r>
      <w:proofErr w:type="spellEnd"/>
      <w:r w:rsidRPr="002B3417">
        <w:rPr>
          <w:rFonts w:ascii="Calibri" w:hAnsi="Calibri" w:cs="Calibri"/>
          <w:i/>
          <w:sz w:val="22"/>
          <w:szCs w:val="22"/>
        </w:rPr>
        <w:t xml:space="preserve"> e relativa alle attività sen</w:t>
      </w:r>
      <w:r>
        <w:rPr>
          <w:rFonts w:ascii="Calibri" w:hAnsi="Calibri" w:cs="Calibri"/>
          <w:i/>
          <w:sz w:val="22"/>
          <w:szCs w:val="22"/>
        </w:rPr>
        <w:t>sibili individuate nel Modello (</w:t>
      </w:r>
      <w:r w:rsidRPr="002B3417">
        <w:rPr>
          <w:rFonts w:ascii="Calibri" w:hAnsi="Calibri" w:cs="Calibri"/>
          <w:i/>
          <w:sz w:val="22"/>
          <w:szCs w:val="22"/>
        </w:rPr>
        <w:t>“Informazioni”</w:t>
      </w:r>
      <w:r>
        <w:rPr>
          <w:rFonts w:ascii="Calibri" w:hAnsi="Calibri" w:cs="Calibri"/>
          <w:i/>
          <w:sz w:val="22"/>
          <w:szCs w:val="22"/>
        </w:rPr>
        <w:t>)</w:t>
      </w:r>
      <w:r w:rsidRPr="002B3417">
        <w:rPr>
          <w:rFonts w:ascii="Calibri" w:hAnsi="Calibri" w:cs="Calibri"/>
          <w:i/>
          <w:sz w:val="22"/>
          <w:szCs w:val="22"/>
        </w:rPr>
        <w:t>.</w:t>
      </w:r>
    </w:p>
    <w:p w:rsidR="00195588" w:rsidRDefault="00195588" w:rsidP="00195588">
      <w:pPr>
        <w:jc w:val="both"/>
        <w:rPr>
          <w:rFonts w:ascii="Calibri" w:hAnsi="Calibri" w:cs="Calibri"/>
          <w:i/>
          <w:sz w:val="22"/>
          <w:szCs w:val="22"/>
        </w:rPr>
      </w:pPr>
      <w:r>
        <w:rPr>
          <w:rFonts w:ascii="Calibri" w:hAnsi="Calibri" w:cs="Calibri"/>
          <w:i/>
          <w:sz w:val="22"/>
          <w:szCs w:val="22"/>
        </w:rPr>
        <w:t>L’invio delle “informazioni”</w:t>
      </w:r>
      <w:r w:rsidRPr="002B3417">
        <w:rPr>
          <w:rFonts w:ascii="Calibri" w:hAnsi="Calibri" w:cs="Calibri"/>
          <w:i/>
          <w:sz w:val="22"/>
          <w:szCs w:val="22"/>
        </w:rPr>
        <w:t xml:space="preserve"> </w:t>
      </w:r>
      <w:r>
        <w:rPr>
          <w:rFonts w:ascii="Calibri" w:hAnsi="Calibri" w:cs="Calibri"/>
          <w:i/>
          <w:sz w:val="22"/>
          <w:szCs w:val="22"/>
        </w:rPr>
        <w:t>dovrà seguire le indicazioni della successiva tabella</w:t>
      </w:r>
      <w:r w:rsidRPr="002B3417">
        <w:rPr>
          <w:rFonts w:ascii="Calibri" w:hAnsi="Calibri" w:cs="Calibri"/>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3"/>
        <w:gridCol w:w="2485"/>
        <w:gridCol w:w="1864"/>
        <w:gridCol w:w="2799"/>
      </w:tblGrid>
      <w:tr w:rsidR="00195588" w:rsidRPr="002B3417" w:rsidTr="00A015C3">
        <w:trPr>
          <w:cantSplit/>
          <w:tblHeader/>
        </w:trPr>
        <w:tc>
          <w:tcPr>
            <w:tcW w:w="1335" w:type="pct"/>
            <w:shd w:val="clear" w:color="auto" w:fill="D9D9D9"/>
            <w:tcMar>
              <w:top w:w="0" w:type="dxa"/>
              <w:left w:w="108" w:type="dxa"/>
              <w:bottom w:w="0" w:type="dxa"/>
              <w:right w:w="108" w:type="dxa"/>
            </w:tcMar>
            <w:vAlign w:val="center"/>
            <w:hideMark/>
          </w:tcPr>
          <w:p w:rsidR="00195588" w:rsidRPr="002B3417" w:rsidRDefault="00195588" w:rsidP="00A015C3">
            <w:pPr>
              <w:ind w:left="57"/>
              <w:jc w:val="center"/>
              <w:rPr>
                <w:rFonts w:ascii="Calibri" w:hAnsi="Calibri" w:cs="Calibri"/>
                <w:b/>
                <w:bCs/>
                <w:i/>
                <w:sz w:val="18"/>
                <w:szCs w:val="18"/>
              </w:rPr>
            </w:pPr>
            <w:r w:rsidRPr="002B3417">
              <w:rPr>
                <w:rFonts w:ascii="Calibri" w:hAnsi="Calibri" w:cs="Calibri"/>
                <w:b/>
                <w:bCs/>
                <w:i/>
                <w:sz w:val="18"/>
                <w:szCs w:val="18"/>
              </w:rPr>
              <w:t>Cosa viene trasmesso a ODV</w:t>
            </w:r>
          </w:p>
        </w:tc>
        <w:tc>
          <w:tcPr>
            <w:tcW w:w="1274" w:type="pct"/>
            <w:shd w:val="clear" w:color="auto" w:fill="D9D9D9"/>
            <w:vAlign w:val="center"/>
          </w:tcPr>
          <w:p w:rsidR="00195588" w:rsidRPr="002B3417" w:rsidRDefault="00195588" w:rsidP="00A015C3">
            <w:pPr>
              <w:ind w:left="57"/>
              <w:jc w:val="center"/>
              <w:rPr>
                <w:rFonts w:ascii="Calibri" w:hAnsi="Calibri" w:cs="Calibri"/>
                <w:b/>
                <w:bCs/>
                <w:i/>
                <w:sz w:val="18"/>
                <w:szCs w:val="18"/>
              </w:rPr>
            </w:pPr>
            <w:r w:rsidRPr="002B3417">
              <w:rPr>
                <w:rFonts w:ascii="Calibri" w:hAnsi="Calibri" w:cs="Calibri"/>
                <w:b/>
                <w:bCs/>
                <w:i/>
                <w:sz w:val="18"/>
                <w:szCs w:val="18"/>
              </w:rPr>
              <w:t>Frequenza</w:t>
            </w:r>
          </w:p>
        </w:tc>
        <w:tc>
          <w:tcPr>
            <w:tcW w:w="956" w:type="pct"/>
            <w:shd w:val="clear" w:color="auto" w:fill="D9D9D9"/>
            <w:vAlign w:val="center"/>
          </w:tcPr>
          <w:p w:rsidR="00195588" w:rsidRPr="002B3417" w:rsidRDefault="00195588" w:rsidP="00A015C3">
            <w:pPr>
              <w:ind w:left="57"/>
              <w:jc w:val="center"/>
              <w:rPr>
                <w:rFonts w:ascii="Calibri" w:hAnsi="Calibri" w:cs="Calibri"/>
                <w:b/>
                <w:bCs/>
                <w:i/>
                <w:sz w:val="18"/>
                <w:szCs w:val="18"/>
              </w:rPr>
            </w:pPr>
            <w:r w:rsidRPr="002B3417">
              <w:rPr>
                <w:rFonts w:ascii="Calibri" w:hAnsi="Calibri" w:cs="Calibri"/>
                <w:b/>
                <w:bCs/>
                <w:i/>
                <w:sz w:val="18"/>
                <w:szCs w:val="18"/>
              </w:rPr>
              <w:t xml:space="preserve">Responsabile </w:t>
            </w:r>
          </w:p>
        </w:tc>
        <w:tc>
          <w:tcPr>
            <w:tcW w:w="1435" w:type="pct"/>
            <w:shd w:val="clear" w:color="auto" w:fill="D9D9D9"/>
          </w:tcPr>
          <w:p w:rsidR="00195588" w:rsidRPr="002B3417" w:rsidRDefault="00195588" w:rsidP="00A015C3">
            <w:pPr>
              <w:ind w:left="57"/>
              <w:jc w:val="center"/>
              <w:rPr>
                <w:rFonts w:ascii="Calibri" w:hAnsi="Calibri" w:cs="Calibri"/>
                <w:b/>
                <w:bCs/>
                <w:i/>
                <w:sz w:val="18"/>
                <w:szCs w:val="18"/>
              </w:rPr>
            </w:pPr>
            <w:r w:rsidRPr="002B3417">
              <w:rPr>
                <w:rFonts w:ascii="Calibri" w:hAnsi="Calibri" w:cs="Calibri"/>
                <w:b/>
                <w:bCs/>
                <w:i/>
                <w:sz w:val="18"/>
                <w:szCs w:val="18"/>
              </w:rPr>
              <w:t>Contenuto</w:t>
            </w:r>
          </w:p>
        </w:tc>
      </w:tr>
      <w:tr w:rsidR="00195588" w:rsidRPr="002B3417" w:rsidTr="00A015C3">
        <w:trPr>
          <w:cantSplit/>
          <w:trHeight w:val="549"/>
        </w:trPr>
        <w:tc>
          <w:tcPr>
            <w:tcW w:w="1335" w:type="pct"/>
            <w:tcMar>
              <w:top w:w="0" w:type="dxa"/>
              <w:left w:w="108" w:type="dxa"/>
              <w:bottom w:w="0" w:type="dxa"/>
              <w:right w:w="108" w:type="dxa"/>
            </w:tcMar>
            <w:vAlign w:val="center"/>
            <w:hideMark/>
          </w:tcPr>
          <w:p w:rsidR="00195588" w:rsidRPr="002B3417" w:rsidRDefault="00195588" w:rsidP="00A015C3">
            <w:pPr>
              <w:ind w:left="57"/>
              <w:rPr>
                <w:rFonts w:ascii="Calibri" w:hAnsi="Calibri" w:cs="Calibri"/>
                <w:i/>
                <w:sz w:val="18"/>
                <w:szCs w:val="18"/>
              </w:rPr>
            </w:pPr>
            <w:r w:rsidRPr="002B3417">
              <w:rPr>
                <w:rFonts w:ascii="Calibri" w:hAnsi="Calibri" w:cs="Tahoma"/>
                <w:i/>
                <w:sz w:val="18"/>
                <w:szCs w:val="18"/>
              </w:rPr>
              <w:t>Informativa inerente un neo inserito</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Al momento dell’assunzione  </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Direttore</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Nominativo del neo inserito e posizione in organigramma, inquadramento, modalità di selezione</w:t>
            </w:r>
          </w:p>
        </w:tc>
      </w:tr>
      <w:tr w:rsidR="00195588" w:rsidRPr="002B3417" w:rsidTr="00A015C3">
        <w:trPr>
          <w:cantSplit/>
          <w:trHeight w:val="476"/>
        </w:trPr>
        <w:tc>
          <w:tcPr>
            <w:tcW w:w="1335" w:type="pct"/>
            <w:tcMar>
              <w:top w:w="0" w:type="dxa"/>
              <w:left w:w="108" w:type="dxa"/>
              <w:bottom w:w="0" w:type="dxa"/>
              <w:right w:w="108" w:type="dxa"/>
            </w:tcMar>
            <w:vAlign w:val="center"/>
            <w:hideMark/>
          </w:tcPr>
          <w:p w:rsidR="00195588" w:rsidRPr="002B3417" w:rsidRDefault="00195588" w:rsidP="00A015C3">
            <w:pPr>
              <w:ind w:left="57"/>
              <w:rPr>
                <w:rFonts w:ascii="Calibri" w:hAnsi="Calibri" w:cs="Tahoma"/>
                <w:i/>
                <w:sz w:val="18"/>
                <w:szCs w:val="18"/>
              </w:rPr>
            </w:pPr>
            <w:r w:rsidRPr="002B3417">
              <w:rPr>
                <w:rFonts w:ascii="Calibri" w:hAnsi="Calibri" w:cs="Tahoma"/>
                <w:i/>
                <w:sz w:val="18"/>
                <w:szCs w:val="18"/>
              </w:rPr>
              <w:t>Verbale  Consiglio Diret</w:t>
            </w:r>
            <w:r>
              <w:rPr>
                <w:rFonts w:ascii="Calibri" w:hAnsi="Calibri" w:cs="Tahoma"/>
                <w:i/>
                <w:sz w:val="18"/>
                <w:szCs w:val="18"/>
              </w:rPr>
              <w:t>t</w:t>
            </w:r>
            <w:r w:rsidRPr="002B3417">
              <w:rPr>
                <w:rFonts w:ascii="Calibri" w:hAnsi="Calibri" w:cs="Tahoma"/>
                <w:i/>
                <w:sz w:val="18"/>
                <w:szCs w:val="18"/>
              </w:rPr>
              <w:t>ivo</w:t>
            </w:r>
          </w:p>
        </w:tc>
        <w:tc>
          <w:tcPr>
            <w:tcW w:w="1274"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Ad ogni riunione del Direttivo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Direttore</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Verbale del </w:t>
            </w:r>
            <w:proofErr w:type="spellStart"/>
            <w:r w:rsidRPr="002B3417">
              <w:rPr>
                <w:rFonts w:ascii="Calibri" w:hAnsi="Calibri" w:cs="Calibri"/>
                <w:i/>
                <w:sz w:val="18"/>
                <w:szCs w:val="18"/>
              </w:rPr>
              <w:t>CDirettivo</w:t>
            </w:r>
            <w:proofErr w:type="spellEnd"/>
          </w:p>
        </w:tc>
      </w:tr>
      <w:tr w:rsidR="00195588" w:rsidRPr="002B3417" w:rsidTr="00A015C3">
        <w:trPr>
          <w:cantSplit/>
          <w:trHeight w:val="451"/>
        </w:trPr>
        <w:tc>
          <w:tcPr>
            <w:tcW w:w="1335" w:type="pct"/>
            <w:tcMar>
              <w:top w:w="0" w:type="dxa"/>
              <w:left w:w="108" w:type="dxa"/>
              <w:bottom w:w="0" w:type="dxa"/>
              <w:right w:w="108" w:type="dxa"/>
            </w:tcMar>
            <w:vAlign w:val="center"/>
            <w:hideMark/>
          </w:tcPr>
          <w:p w:rsidR="00195588" w:rsidRPr="002B3417" w:rsidRDefault="00195588" w:rsidP="00A015C3">
            <w:pPr>
              <w:ind w:left="57"/>
              <w:rPr>
                <w:rFonts w:ascii="Calibri" w:hAnsi="Calibri" w:cs="Tahoma"/>
                <w:i/>
                <w:sz w:val="18"/>
                <w:szCs w:val="18"/>
              </w:rPr>
            </w:pPr>
            <w:r w:rsidRPr="002B3417">
              <w:rPr>
                <w:rFonts w:ascii="Calibri" w:hAnsi="Calibri" w:cs="Arial"/>
                <w:i/>
                <w:sz w:val="18"/>
                <w:szCs w:val="18"/>
              </w:rPr>
              <w:t>Provvedimenti, sanzioni, verbali di ispezioni e  verifiche provenienti da pubbliche autorità (G.d.F., Agenzia delle Entrate ARPA, NAS, ASL)</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Direttore</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Atti ricevuti</w:t>
            </w:r>
          </w:p>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 </w:t>
            </w:r>
            <w:r>
              <w:rPr>
                <w:rFonts w:ascii="Calibri" w:hAnsi="Calibri" w:cs="Calibri"/>
                <w:i/>
                <w:sz w:val="18"/>
                <w:szCs w:val="18"/>
              </w:rPr>
              <w:t>Personale</w:t>
            </w:r>
            <w:r w:rsidRPr="002B3417">
              <w:rPr>
                <w:rFonts w:ascii="Calibri" w:hAnsi="Calibri" w:cs="Calibri"/>
                <w:i/>
                <w:sz w:val="18"/>
                <w:szCs w:val="18"/>
              </w:rPr>
              <w:t xml:space="preserve"> coinvolto</w:t>
            </w:r>
          </w:p>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 Azioni correttive richieste e programmate</w:t>
            </w:r>
          </w:p>
        </w:tc>
      </w:tr>
      <w:tr w:rsidR="00195588" w:rsidRPr="002B3417" w:rsidTr="00A015C3">
        <w:trPr>
          <w:cantSplit/>
          <w:trHeight w:val="427"/>
        </w:trPr>
        <w:tc>
          <w:tcPr>
            <w:tcW w:w="1335" w:type="pct"/>
            <w:tcMar>
              <w:top w:w="0" w:type="dxa"/>
              <w:left w:w="108" w:type="dxa"/>
              <w:bottom w:w="0" w:type="dxa"/>
              <w:right w:w="108" w:type="dxa"/>
            </w:tcMar>
            <w:vAlign w:val="center"/>
            <w:hideMark/>
          </w:tcPr>
          <w:p w:rsidR="00195588" w:rsidRPr="002B3417" w:rsidRDefault="00195588" w:rsidP="00A015C3">
            <w:pPr>
              <w:ind w:left="57"/>
              <w:rPr>
                <w:rFonts w:ascii="Calibri" w:hAnsi="Calibri" w:cs="Tahoma"/>
                <w:i/>
                <w:sz w:val="18"/>
                <w:szCs w:val="18"/>
              </w:rPr>
            </w:pPr>
            <w:r w:rsidRPr="002B3417">
              <w:rPr>
                <w:rFonts w:ascii="Calibri" w:hAnsi="Calibri" w:cs="Arial"/>
                <w:i/>
                <w:sz w:val="18"/>
                <w:szCs w:val="18"/>
              </w:rPr>
              <w:t>Provvedimenti, sanzioni, verbali di ispezioni e  verifiche provenienti da pubbliche autorità (ASL, VVF)</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RSPP</w:t>
            </w:r>
            <w:r w:rsidRPr="002B3417">
              <w:rPr>
                <w:rFonts w:ascii="Calibri" w:hAnsi="Calibri" w:cs="Calibri"/>
                <w:i/>
                <w:sz w:val="18"/>
                <w:szCs w:val="18"/>
              </w:rPr>
              <w:t xml:space="preserve"> </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Atti ricevuti</w:t>
            </w:r>
          </w:p>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 </w:t>
            </w:r>
            <w:r>
              <w:rPr>
                <w:rFonts w:ascii="Calibri" w:hAnsi="Calibri" w:cs="Calibri"/>
                <w:i/>
                <w:sz w:val="18"/>
                <w:szCs w:val="18"/>
              </w:rPr>
              <w:t>Personale</w:t>
            </w:r>
            <w:r w:rsidRPr="002B3417">
              <w:rPr>
                <w:rFonts w:ascii="Calibri" w:hAnsi="Calibri" w:cs="Calibri"/>
                <w:i/>
                <w:sz w:val="18"/>
                <w:szCs w:val="18"/>
              </w:rPr>
              <w:t xml:space="preserve"> coinvolto</w:t>
            </w:r>
          </w:p>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 Azioni correttive richieste e programmate</w:t>
            </w:r>
          </w:p>
        </w:tc>
      </w:tr>
      <w:tr w:rsidR="00195588" w:rsidRPr="002B3417" w:rsidTr="00A015C3">
        <w:trPr>
          <w:cantSplit/>
          <w:trHeight w:val="427"/>
        </w:trPr>
        <w:tc>
          <w:tcPr>
            <w:tcW w:w="1335" w:type="pct"/>
            <w:tcMar>
              <w:top w:w="0" w:type="dxa"/>
              <w:left w:w="108" w:type="dxa"/>
              <w:bottom w:w="0" w:type="dxa"/>
              <w:right w:w="108" w:type="dxa"/>
            </w:tcMar>
            <w:vAlign w:val="center"/>
            <w:hideMark/>
          </w:tcPr>
          <w:p w:rsidR="00195588" w:rsidRPr="002B3417" w:rsidRDefault="00195588" w:rsidP="00A015C3">
            <w:pPr>
              <w:ind w:left="57"/>
              <w:rPr>
                <w:rFonts w:ascii="Calibri" w:hAnsi="Calibri" w:cs="Tahoma"/>
                <w:i/>
                <w:sz w:val="18"/>
                <w:szCs w:val="18"/>
              </w:rPr>
            </w:pPr>
            <w:r w:rsidRPr="002B3417">
              <w:rPr>
                <w:rFonts w:ascii="Calibri" w:hAnsi="Calibri" w:cs="Tahoma"/>
                <w:i/>
                <w:sz w:val="18"/>
                <w:szCs w:val="18"/>
              </w:rPr>
              <w:t xml:space="preserve">Sistema di deleghe </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 di aggiornamento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Direttore</w:t>
            </w:r>
          </w:p>
        </w:tc>
        <w:tc>
          <w:tcPr>
            <w:tcW w:w="1435" w:type="pct"/>
            <w:vAlign w:val="center"/>
          </w:tcPr>
          <w:p w:rsidR="00195588" w:rsidRPr="002B3417" w:rsidRDefault="00195588" w:rsidP="00A015C3">
            <w:pPr>
              <w:ind w:left="57"/>
              <w:rPr>
                <w:rFonts w:ascii="Calibri" w:hAnsi="Calibri" w:cs="Tahoma"/>
                <w:i/>
                <w:sz w:val="18"/>
                <w:szCs w:val="18"/>
              </w:rPr>
            </w:pPr>
            <w:r w:rsidRPr="002B3417">
              <w:rPr>
                <w:rFonts w:ascii="Calibri" w:hAnsi="Calibri" w:cs="Tahoma"/>
                <w:i/>
                <w:sz w:val="18"/>
                <w:szCs w:val="18"/>
              </w:rPr>
              <w:t>Camerale</w:t>
            </w:r>
          </w:p>
          <w:p w:rsidR="00195588" w:rsidRPr="002B3417" w:rsidRDefault="00195588" w:rsidP="00A015C3">
            <w:pPr>
              <w:ind w:left="57"/>
              <w:rPr>
                <w:rFonts w:ascii="Calibri" w:hAnsi="Calibri" w:cs="Calibri"/>
                <w:i/>
                <w:sz w:val="18"/>
                <w:szCs w:val="18"/>
              </w:rPr>
            </w:pPr>
            <w:r w:rsidRPr="002B3417">
              <w:rPr>
                <w:rFonts w:ascii="Calibri" w:hAnsi="Calibri" w:cs="Tahoma"/>
                <w:i/>
                <w:sz w:val="18"/>
                <w:szCs w:val="18"/>
              </w:rPr>
              <w:t>Verbali organo amministrativo</w:t>
            </w:r>
          </w:p>
        </w:tc>
      </w:tr>
      <w:tr w:rsidR="00195588" w:rsidRPr="002B3417" w:rsidTr="00A015C3">
        <w:trPr>
          <w:cantSplit/>
          <w:trHeight w:val="389"/>
        </w:trPr>
        <w:tc>
          <w:tcPr>
            <w:tcW w:w="1335" w:type="pct"/>
            <w:tcMar>
              <w:top w:w="0" w:type="dxa"/>
              <w:left w:w="108" w:type="dxa"/>
              <w:bottom w:w="0" w:type="dxa"/>
              <w:right w:w="108" w:type="dxa"/>
            </w:tcMar>
            <w:vAlign w:val="center"/>
            <w:hideMark/>
          </w:tcPr>
          <w:p w:rsidR="00195588" w:rsidRPr="002B3417" w:rsidRDefault="00195588" w:rsidP="00A015C3">
            <w:pPr>
              <w:tabs>
                <w:tab w:val="left" w:pos="284"/>
              </w:tabs>
              <w:ind w:left="57"/>
              <w:rPr>
                <w:rFonts w:ascii="Calibri" w:hAnsi="Calibri" w:cs="Arial"/>
                <w:i/>
                <w:sz w:val="18"/>
                <w:szCs w:val="18"/>
              </w:rPr>
            </w:pPr>
            <w:r w:rsidRPr="002B3417">
              <w:rPr>
                <w:rFonts w:ascii="Calibri" w:hAnsi="Calibri" w:cs="Arial"/>
                <w:i/>
                <w:sz w:val="18"/>
                <w:szCs w:val="18"/>
              </w:rPr>
              <w:t xml:space="preserve">Procedimenti disciplinari </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Direttore</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Arial"/>
                <w:i/>
                <w:sz w:val="18"/>
                <w:szCs w:val="18"/>
              </w:rPr>
              <w:t>Elenco dei procedimenti adottati per le violazioni al Modello Organizzativo con le relative motivazioni</w:t>
            </w:r>
          </w:p>
        </w:tc>
      </w:tr>
      <w:tr w:rsidR="00195588" w:rsidRPr="002B3417" w:rsidTr="00A015C3">
        <w:trPr>
          <w:cantSplit/>
          <w:trHeight w:val="970"/>
        </w:trPr>
        <w:tc>
          <w:tcPr>
            <w:tcW w:w="1335" w:type="pct"/>
            <w:tcMar>
              <w:top w:w="0" w:type="dxa"/>
              <w:left w:w="108" w:type="dxa"/>
              <w:bottom w:w="0" w:type="dxa"/>
              <w:right w:w="108" w:type="dxa"/>
            </w:tcMar>
            <w:vAlign w:val="center"/>
            <w:hideMark/>
          </w:tcPr>
          <w:p w:rsidR="00195588" w:rsidRPr="002B3417" w:rsidRDefault="00195588" w:rsidP="00A015C3">
            <w:pPr>
              <w:ind w:left="57"/>
              <w:rPr>
                <w:rFonts w:ascii="Calibri" w:hAnsi="Calibri" w:cs="Tahoma"/>
                <w:i/>
                <w:sz w:val="18"/>
                <w:szCs w:val="18"/>
              </w:rPr>
            </w:pPr>
            <w:r w:rsidRPr="002B3417">
              <w:rPr>
                <w:rFonts w:ascii="Calibri" w:hAnsi="Calibri" w:cs="Tahoma"/>
                <w:i/>
                <w:sz w:val="18"/>
                <w:szCs w:val="18"/>
              </w:rPr>
              <w:t xml:space="preserve">Richiesta di finanziamenti pubblici </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Direttore</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Importo del finanziamento, modalità di ottenimento, destinazione.</w:t>
            </w:r>
          </w:p>
        </w:tc>
      </w:tr>
      <w:tr w:rsidR="00195588" w:rsidRPr="002B3417" w:rsidTr="00A015C3">
        <w:trPr>
          <w:cantSplit/>
        </w:trPr>
        <w:tc>
          <w:tcPr>
            <w:tcW w:w="1335" w:type="pct"/>
            <w:tcMar>
              <w:top w:w="0" w:type="dxa"/>
              <w:left w:w="108" w:type="dxa"/>
              <w:bottom w:w="0" w:type="dxa"/>
              <w:right w:w="108" w:type="dxa"/>
            </w:tcMar>
            <w:vAlign w:val="center"/>
            <w:hideMark/>
          </w:tcPr>
          <w:p w:rsidR="00195588" w:rsidRPr="002B3417" w:rsidRDefault="00195588" w:rsidP="00A015C3">
            <w:pPr>
              <w:rPr>
                <w:rFonts w:ascii="Calibri" w:eastAsia="Calibri" w:hAnsi="Calibri" w:cs="Calibri"/>
                <w:i/>
                <w:sz w:val="18"/>
                <w:szCs w:val="18"/>
              </w:rPr>
            </w:pPr>
          </w:p>
          <w:p w:rsidR="00195588" w:rsidRPr="002B3417" w:rsidRDefault="00195588" w:rsidP="00195588">
            <w:pPr>
              <w:numPr>
                <w:ilvl w:val="0"/>
                <w:numId w:val="46"/>
              </w:numPr>
              <w:suppressAutoHyphens/>
              <w:ind w:left="57"/>
              <w:rPr>
                <w:rFonts w:ascii="Calibri" w:hAnsi="Calibri" w:cs="Calibri"/>
                <w:i/>
                <w:sz w:val="18"/>
                <w:szCs w:val="18"/>
              </w:rPr>
            </w:pPr>
            <w:r w:rsidRPr="002B3417">
              <w:rPr>
                <w:rFonts w:ascii="Calibri" w:hAnsi="Calibri" w:cs="Calibri"/>
                <w:i/>
                <w:sz w:val="18"/>
                <w:szCs w:val="18"/>
              </w:rPr>
              <w:t>Informativa sul SG sicurezza</w:t>
            </w:r>
          </w:p>
          <w:p w:rsidR="00195588" w:rsidRPr="002B3417" w:rsidRDefault="00195588" w:rsidP="00195588">
            <w:pPr>
              <w:numPr>
                <w:ilvl w:val="0"/>
                <w:numId w:val="46"/>
              </w:numPr>
              <w:suppressAutoHyphens/>
              <w:ind w:left="57"/>
              <w:rPr>
                <w:rFonts w:ascii="Calibri" w:hAnsi="Calibri" w:cs="Calibri"/>
                <w:i/>
                <w:sz w:val="18"/>
                <w:szCs w:val="18"/>
              </w:rPr>
            </w:pPr>
          </w:p>
        </w:tc>
        <w:tc>
          <w:tcPr>
            <w:tcW w:w="1274" w:type="pct"/>
            <w:vAlign w:val="center"/>
          </w:tcPr>
          <w:p w:rsidR="00195588" w:rsidRPr="009C7C84" w:rsidRDefault="00195588" w:rsidP="00A015C3">
            <w:pPr>
              <w:ind w:left="57"/>
              <w:rPr>
                <w:rFonts w:ascii="Calibri" w:hAnsi="Calibri" w:cs="Calibri"/>
                <w:i/>
                <w:strike/>
                <w:sz w:val="18"/>
                <w:szCs w:val="18"/>
              </w:rPr>
            </w:pPr>
            <w:r>
              <w:rPr>
                <w:rFonts w:ascii="Calibri" w:hAnsi="Calibri" w:cs="Calibri"/>
                <w:i/>
                <w:sz w:val="18"/>
                <w:szCs w:val="18"/>
              </w:rPr>
              <w:t>Annuale</w:t>
            </w:r>
          </w:p>
        </w:tc>
        <w:tc>
          <w:tcPr>
            <w:tcW w:w="956" w:type="pct"/>
            <w:vAlign w:val="center"/>
          </w:tcPr>
          <w:p w:rsidR="00195588" w:rsidRPr="00F37374" w:rsidRDefault="00195588" w:rsidP="00A015C3">
            <w:pPr>
              <w:ind w:left="57"/>
              <w:rPr>
                <w:rFonts w:ascii="Calibri" w:hAnsi="Calibri" w:cs="Calibri"/>
                <w:i/>
                <w:sz w:val="18"/>
                <w:szCs w:val="18"/>
              </w:rPr>
            </w:pPr>
            <w:r w:rsidRPr="00F37374">
              <w:rPr>
                <w:rFonts w:ascii="Calibri" w:hAnsi="Calibri" w:cs="Calibri"/>
                <w:i/>
                <w:sz w:val="18"/>
                <w:szCs w:val="18"/>
              </w:rPr>
              <w:t xml:space="preserve">RSPP </w:t>
            </w:r>
          </w:p>
        </w:tc>
        <w:tc>
          <w:tcPr>
            <w:tcW w:w="1435" w:type="pct"/>
            <w:vAlign w:val="center"/>
          </w:tcPr>
          <w:p w:rsidR="00195588" w:rsidRPr="00F37374" w:rsidRDefault="00195588" w:rsidP="00A015C3">
            <w:pPr>
              <w:ind w:left="57"/>
              <w:rPr>
                <w:rFonts w:ascii="Calibri" w:hAnsi="Calibri" w:cs="Calibri"/>
                <w:i/>
                <w:sz w:val="18"/>
                <w:szCs w:val="18"/>
              </w:rPr>
            </w:pPr>
            <w:r w:rsidRPr="00F37374">
              <w:rPr>
                <w:rFonts w:ascii="Calibri" w:hAnsi="Calibri" w:cs="Calibri"/>
                <w:i/>
                <w:sz w:val="18"/>
                <w:szCs w:val="18"/>
              </w:rPr>
              <w:t>Sintetica relazione di RSPP sullo stato di implementazione della sicurezza in ANPAS Piemonte</w:t>
            </w:r>
          </w:p>
        </w:tc>
      </w:tr>
      <w:tr w:rsidR="00195588" w:rsidRPr="002B3417" w:rsidTr="00A015C3">
        <w:trPr>
          <w:cantSplit/>
          <w:trHeight w:val="617"/>
        </w:trPr>
        <w:tc>
          <w:tcPr>
            <w:tcW w:w="1335" w:type="pct"/>
            <w:tcMar>
              <w:top w:w="0" w:type="dxa"/>
              <w:left w:w="108" w:type="dxa"/>
              <w:bottom w:w="0" w:type="dxa"/>
              <w:right w:w="108" w:type="dxa"/>
            </w:tcMar>
            <w:vAlign w:val="center"/>
            <w:hideMark/>
          </w:tcPr>
          <w:p w:rsidR="00195588" w:rsidRPr="002B3417" w:rsidRDefault="00195588" w:rsidP="00A015C3">
            <w:pPr>
              <w:tabs>
                <w:tab w:val="left" w:pos="284"/>
              </w:tabs>
              <w:ind w:left="57"/>
              <w:rPr>
                <w:rFonts w:ascii="Calibri" w:hAnsi="Calibri" w:cs="Arial"/>
                <w:i/>
                <w:sz w:val="18"/>
                <w:szCs w:val="18"/>
              </w:rPr>
            </w:pPr>
            <w:r w:rsidRPr="002B3417">
              <w:rPr>
                <w:rFonts w:ascii="Calibri" w:hAnsi="Calibri" w:cs="Calibri"/>
                <w:i/>
                <w:sz w:val="18"/>
                <w:szCs w:val="18"/>
              </w:rPr>
              <w:lastRenderedPageBreak/>
              <w:t xml:space="preserve">Notizie di infortunio </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w:t>
            </w:r>
          </w:p>
        </w:tc>
        <w:tc>
          <w:tcPr>
            <w:tcW w:w="956"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RSPP </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Descrizione accaduto</w:t>
            </w:r>
          </w:p>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 xml:space="preserve"> Azioni correttive richieste e programmate</w:t>
            </w:r>
          </w:p>
        </w:tc>
      </w:tr>
      <w:tr w:rsidR="00195588" w:rsidRPr="002B3417" w:rsidTr="00A015C3">
        <w:trPr>
          <w:cantSplit/>
          <w:trHeight w:val="617"/>
        </w:trPr>
        <w:tc>
          <w:tcPr>
            <w:tcW w:w="1335" w:type="pct"/>
            <w:tcMar>
              <w:top w:w="0" w:type="dxa"/>
              <w:left w:w="108" w:type="dxa"/>
              <w:bottom w:w="0" w:type="dxa"/>
              <w:right w:w="108" w:type="dxa"/>
            </w:tcMar>
            <w:vAlign w:val="center"/>
            <w:hideMark/>
          </w:tcPr>
          <w:p w:rsidR="00195588" w:rsidRPr="002B3417" w:rsidRDefault="00195588" w:rsidP="00A015C3">
            <w:pPr>
              <w:tabs>
                <w:tab w:val="left" w:pos="284"/>
              </w:tabs>
              <w:ind w:left="57"/>
              <w:rPr>
                <w:rFonts w:ascii="Calibri" w:hAnsi="Calibri" w:cs="Arial"/>
                <w:i/>
                <w:sz w:val="18"/>
                <w:szCs w:val="18"/>
              </w:rPr>
            </w:pPr>
            <w:r w:rsidRPr="002B3417">
              <w:rPr>
                <w:rFonts w:ascii="Calibri" w:hAnsi="Calibri" w:cs="Arial"/>
                <w:i/>
                <w:sz w:val="18"/>
                <w:szCs w:val="18"/>
              </w:rPr>
              <w:t xml:space="preserve">Provvedimento o notizie provenienti da organi di polizia giudiziaria, o da qualsiasi altra autorità, dai quali si evinca lo svolgimento di indagini per i reati di cui al </w:t>
            </w:r>
            <w:proofErr w:type="spellStart"/>
            <w:proofErr w:type="gramStart"/>
            <w:r w:rsidRPr="002B3417">
              <w:rPr>
                <w:rFonts w:ascii="Calibri" w:hAnsi="Calibri" w:cs="Arial"/>
                <w:i/>
                <w:sz w:val="18"/>
                <w:szCs w:val="18"/>
              </w:rPr>
              <w:t>D.Lgs</w:t>
            </w:r>
            <w:proofErr w:type="gramEnd"/>
            <w:r w:rsidRPr="002B3417">
              <w:rPr>
                <w:rFonts w:ascii="Calibri" w:hAnsi="Calibri" w:cs="Arial"/>
                <w:i/>
                <w:sz w:val="18"/>
                <w:szCs w:val="18"/>
              </w:rPr>
              <w:t>.</w:t>
            </w:r>
            <w:proofErr w:type="spellEnd"/>
            <w:r w:rsidRPr="002B3417">
              <w:rPr>
                <w:rFonts w:ascii="Calibri" w:hAnsi="Calibri" w:cs="Arial"/>
                <w:i/>
                <w:sz w:val="18"/>
                <w:szCs w:val="18"/>
              </w:rPr>
              <w:t xml:space="preserve"> 231/01</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 xml:space="preserve">Direttore / Presidente </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Arial"/>
                <w:i/>
                <w:sz w:val="18"/>
                <w:szCs w:val="18"/>
              </w:rPr>
              <w:t xml:space="preserve">Estratto del provvedimento o notizie provenienti da organi di polizia giudiziaria, o da qualsiasi altra autorità, dai quali si evinca lo svolgimento di indagini per i reati di cui al </w:t>
            </w:r>
            <w:proofErr w:type="spellStart"/>
            <w:proofErr w:type="gramStart"/>
            <w:r w:rsidRPr="002B3417">
              <w:rPr>
                <w:rFonts w:ascii="Calibri" w:hAnsi="Calibri" w:cs="Arial"/>
                <w:i/>
                <w:sz w:val="18"/>
                <w:szCs w:val="18"/>
              </w:rPr>
              <w:t>D.Lgs</w:t>
            </w:r>
            <w:proofErr w:type="gramEnd"/>
            <w:r w:rsidRPr="002B3417">
              <w:rPr>
                <w:rFonts w:ascii="Calibri" w:hAnsi="Calibri" w:cs="Arial"/>
                <w:i/>
                <w:sz w:val="18"/>
                <w:szCs w:val="18"/>
              </w:rPr>
              <w:t>.</w:t>
            </w:r>
            <w:proofErr w:type="spellEnd"/>
            <w:r w:rsidRPr="002B3417">
              <w:rPr>
                <w:rFonts w:ascii="Calibri" w:hAnsi="Calibri" w:cs="Arial"/>
                <w:i/>
                <w:sz w:val="18"/>
                <w:szCs w:val="18"/>
              </w:rPr>
              <w:t xml:space="preserve"> 231/01</w:t>
            </w:r>
          </w:p>
        </w:tc>
      </w:tr>
      <w:tr w:rsidR="00195588" w:rsidRPr="002B3417" w:rsidTr="00A015C3">
        <w:trPr>
          <w:cantSplit/>
          <w:trHeight w:val="696"/>
        </w:trPr>
        <w:tc>
          <w:tcPr>
            <w:tcW w:w="1335" w:type="pct"/>
            <w:tcMar>
              <w:top w:w="0" w:type="dxa"/>
              <w:left w:w="108" w:type="dxa"/>
              <w:bottom w:w="0" w:type="dxa"/>
              <w:right w:w="108" w:type="dxa"/>
            </w:tcMar>
            <w:vAlign w:val="center"/>
            <w:hideMark/>
          </w:tcPr>
          <w:p w:rsidR="00195588" w:rsidRPr="002B3417" w:rsidRDefault="00195588" w:rsidP="00A015C3">
            <w:pPr>
              <w:tabs>
                <w:tab w:val="left" w:pos="284"/>
              </w:tabs>
              <w:ind w:left="57"/>
              <w:rPr>
                <w:rFonts w:ascii="Calibri" w:hAnsi="Calibri" w:cs="Arial"/>
                <w:i/>
                <w:sz w:val="18"/>
                <w:szCs w:val="18"/>
              </w:rPr>
            </w:pPr>
            <w:r w:rsidRPr="002B3417">
              <w:rPr>
                <w:rFonts w:ascii="Calibri" w:hAnsi="Calibri" w:cs="Arial"/>
                <w:i/>
                <w:sz w:val="18"/>
                <w:szCs w:val="18"/>
              </w:rPr>
              <w:t xml:space="preserve">Richieste di assistenza legale inoltrate dagli amministratori, dai dirigenti o da altri dipendenti in caso di avvio di procedimento giudiziario per i reati previsti dal </w:t>
            </w:r>
            <w:proofErr w:type="spellStart"/>
            <w:proofErr w:type="gramStart"/>
            <w:r w:rsidRPr="002B3417">
              <w:rPr>
                <w:rFonts w:ascii="Calibri" w:hAnsi="Calibri" w:cs="Arial"/>
                <w:i/>
                <w:sz w:val="18"/>
                <w:szCs w:val="18"/>
              </w:rPr>
              <w:t>D.Lgs</w:t>
            </w:r>
            <w:proofErr w:type="gramEnd"/>
            <w:r w:rsidRPr="002B3417">
              <w:rPr>
                <w:rFonts w:ascii="Calibri" w:hAnsi="Calibri" w:cs="Arial"/>
                <w:i/>
                <w:sz w:val="18"/>
                <w:szCs w:val="18"/>
              </w:rPr>
              <w:t>.</w:t>
            </w:r>
            <w:proofErr w:type="spellEnd"/>
            <w:r w:rsidRPr="002B3417">
              <w:rPr>
                <w:rFonts w:ascii="Calibri" w:hAnsi="Calibri" w:cs="Arial"/>
                <w:i/>
                <w:sz w:val="18"/>
                <w:szCs w:val="18"/>
              </w:rPr>
              <w:t xml:space="preserve"> 231/01</w:t>
            </w:r>
          </w:p>
        </w:tc>
        <w:tc>
          <w:tcPr>
            <w:tcW w:w="1274"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Al verificarsi dell’evento</w:t>
            </w:r>
          </w:p>
        </w:tc>
        <w:tc>
          <w:tcPr>
            <w:tcW w:w="956" w:type="pct"/>
            <w:vAlign w:val="center"/>
          </w:tcPr>
          <w:p w:rsidR="00195588" w:rsidRPr="002B3417" w:rsidRDefault="00195588" w:rsidP="00A015C3">
            <w:pPr>
              <w:ind w:left="57"/>
              <w:rPr>
                <w:rFonts w:ascii="Calibri" w:hAnsi="Calibri" w:cs="Calibri"/>
                <w:i/>
                <w:sz w:val="18"/>
                <w:szCs w:val="18"/>
              </w:rPr>
            </w:pPr>
            <w:r>
              <w:rPr>
                <w:rFonts w:ascii="Calibri" w:hAnsi="Calibri" w:cs="Calibri"/>
                <w:i/>
                <w:sz w:val="18"/>
                <w:szCs w:val="18"/>
              </w:rPr>
              <w:t xml:space="preserve">Direttore / Presidente </w:t>
            </w:r>
          </w:p>
        </w:tc>
        <w:tc>
          <w:tcPr>
            <w:tcW w:w="1435" w:type="pct"/>
            <w:vAlign w:val="center"/>
          </w:tcPr>
          <w:p w:rsidR="00195588" w:rsidRPr="002B3417" w:rsidRDefault="00195588" w:rsidP="00A015C3">
            <w:pPr>
              <w:ind w:left="57"/>
              <w:rPr>
                <w:rFonts w:ascii="Calibri" w:hAnsi="Calibri" w:cs="Calibri"/>
                <w:i/>
                <w:sz w:val="18"/>
                <w:szCs w:val="18"/>
              </w:rPr>
            </w:pPr>
            <w:r w:rsidRPr="002B3417">
              <w:rPr>
                <w:rFonts w:ascii="Calibri" w:hAnsi="Calibri" w:cs="Calibri"/>
                <w:i/>
                <w:sz w:val="18"/>
                <w:szCs w:val="18"/>
              </w:rPr>
              <w:t>Persona interessata, motivazione del procedimento.</w:t>
            </w:r>
          </w:p>
        </w:tc>
      </w:tr>
    </w:tbl>
    <w:p w:rsidR="00195588" w:rsidRPr="002B3417" w:rsidRDefault="00195588" w:rsidP="00195588">
      <w:pPr>
        <w:jc w:val="both"/>
        <w:rPr>
          <w:rFonts w:ascii="Calibri" w:hAnsi="Calibri" w:cs="Calibri"/>
          <w:i/>
          <w:sz w:val="22"/>
          <w:szCs w:val="22"/>
        </w:rPr>
      </w:pPr>
      <w:r w:rsidRPr="002B3417">
        <w:rPr>
          <w:rFonts w:ascii="Calibri" w:hAnsi="Calibri" w:cs="Calibri"/>
          <w:i/>
          <w:sz w:val="22"/>
          <w:szCs w:val="22"/>
        </w:rPr>
        <w:t>I consulenti ed i fornitori saranno tenuti ad effettuare le Segnalazioni relative alla commissione, o alla ragionevole convinzione di commissione, dei Reati con le modalità e nei limiti previsti contrattualmente</w:t>
      </w:r>
      <w:r>
        <w:rPr>
          <w:rFonts w:ascii="Calibri" w:hAnsi="Calibri" w:cs="Calibri"/>
          <w:i/>
          <w:sz w:val="22"/>
          <w:szCs w:val="22"/>
        </w:rPr>
        <w:t>”</w:t>
      </w:r>
      <w:r w:rsidRPr="002B3417">
        <w:rPr>
          <w:rFonts w:ascii="Calibri" w:hAnsi="Calibri" w:cs="Calibri"/>
          <w:i/>
          <w:sz w:val="22"/>
          <w:szCs w:val="22"/>
        </w:rPr>
        <w:t>.</w:t>
      </w:r>
    </w:p>
    <w:p w:rsidR="00195588" w:rsidRPr="0069003F" w:rsidRDefault="00195588" w:rsidP="0069003F">
      <w:pPr>
        <w:pStyle w:val="Corpotesto"/>
        <w:tabs>
          <w:tab w:val="num" w:pos="0"/>
        </w:tabs>
        <w:rPr>
          <w:rFonts w:ascii="Times New Roman" w:hAnsi="Times New Roman"/>
          <w:bCs/>
        </w:rPr>
      </w:pPr>
      <w:r>
        <w:rPr>
          <w:rFonts w:ascii="Times New Roman" w:hAnsi="Times New Roman"/>
          <w:bCs/>
        </w:rPr>
        <w:t xml:space="preserve">  </w:t>
      </w:r>
    </w:p>
    <w:p w:rsidR="0069003F" w:rsidRDefault="0069003F" w:rsidP="0069003F">
      <w:pPr>
        <w:pStyle w:val="Corpotesto"/>
        <w:numPr>
          <w:ilvl w:val="0"/>
          <w:numId w:val="44"/>
        </w:numPr>
        <w:tabs>
          <w:tab w:val="num" w:pos="0"/>
        </w:tabs>
        <w:rPr>
          <w:rFonts w:ascii="Times New Roman" w:hAnsi="Times New Roman"/>
          <w:b/>
          <w:bCs/>
        </w:rPr>
      </w:pPr>
      <w:r w:rsidRPr="0069003F">
        <w:rPr>
          <w:rFonts w:ascii="Times New Roman" w:hAnsi="Times New Roman"/>
          <w:b/>
          <w:bCs/>
        </w:rPr>
        <w:t>AGGIORNAMENTO PRO</w:t>
      </w:r>
      <w:r>
        <w:rPr>
          <w:rFonts w:ascii="Times New Roman" w:hAnsi="Times New Roman"/>
          <w:b/>
          <w:bCs/>
        </w:rPr>
        <w:t>GETTI SCN ANNO 2016 E ANNO 2017</w:t>
      </w:r>
    </w:p>
    <w:p w:rsidR="0069003F" w:rsidRDefault="0011489D" w:rsidP="0069003F">
      <w:pPr>
        <w:pStyle w:val="Corpotesto"/>
        <w:tabs>
          <w:tab w:val="num" w:pos="0"/>
        </w:tabs>
        <w:rPr>
          <w:rFonts w:ascii="Times New Roman" w:hAnsi="Times New Roman"/>
          <w:bCs/>
        </w:rPr>
      </w:pPr>
      <w:r>
        <w:rPr>
          <w:rFonts w:ascii="Times New Roman" w:hAnsi="Times New Roman"/>
          <w:bCs/>
        </w:rPr>
        <w:t>Inquartana illustra il lavoro fatto dalla segreteria regionale e dal gruppo formazione Anpas nella gestione dei bandi 2016 e 2017 sul Servizio Civile Nazionale che hanno visto un progressivo aumento dei progetti e del numero dei ragazzi coinvolti</w:t>
      </w:r>
      <w:r w:rsidR="00FC32DB">
        <w:rPr>
          <w:rFonts w:ascii="Times New Roman" w:hAnsi="Times New Roman"/>
          <w:bCs/>
        </w:rPr>
        <w:t>,</w:t>
      </w:r>
      <w:r>
        <w:rPr>
          <w:rFonts w:ascii="Times New Roman" w:hAnsi="Times New Roman"/>
          <w:bCs/>
        </w:rPr>
        <w:t xml:space="preserve"> con appesantimento delle procedure connesse, inclusa la gestione delle coperture dei posti disponibili e delle numerose rinunce riscontrate.</w:t>
      </w:r>
      <w:r w:rsidR="00C67D2B">
        <w:rPr>
          <w:rFonts w:ascii="Times New Roman" w:hAnsi="Times New Roman"/>
          <w:bCs/>
        </w:rPr>
        <w:t xml:space="preserve"> Comunica quindi la procedura di accesso agli atti in corso, aperta dal legale di una candidata di associazione del torinese che contesta la revisione delle graduatorie interne a seguito di verifica sulle competenze e specifiche dichiarate in sede di colloquio, esprimendo il proprio rammarico per quanto in corso, anche a fronte della serietà e professionalità che contraddistingue il Comitato nella gestione specifica ed invitando anche le singole associazioni ad una maggiore attenzione. </w:t>
      </w:r>
      <w:r w:rsidR="0085003D" w:rsidRPr="00082DA3">
        <w:rPr>
          <w:rFonts w:ascii="Times New Roman" w:hAnsi="Times New Roman"/>
          <w:bCs/>
        </w:rPr>
        <w:t>Inquartana</w:t>
      </w:r>
      <w:r w:rsidR="0085003D">
        <w:rPr>
          <w:rFonts w:ascii="Times New Roman" w:hAnsi="Times New Roman"/>
          <w:bCs/>
        </w:rPr>
        <w:t xml:space="preserve"> </w:t>
      </w:r>
      <w:r w:rsidR="00C67D2B">
        <w:rPr>
          <w:rFonts w:ascii="Times New Roman" w:hAnsi="Times New Roman"/>
          <w:bCs/>
        </w:rPr>
        <w:t>comunica quindi che è in corso di discussione la proposta del Ministero per uno specifico bando riservato ad extracomunitari, con uno stanziamento dedicato proposto di 72 milioni di euro. Il Consiglio prende atto</w:t>
      </w:r>
    </w:p>
    <w:p w:rsidR="00A931EF" w:rsidRPr="0069003F" w:rsidRDefault="00A931EF" w:rsidP="0069003F">
      <w:pPr>
        <w:pStyle w:val="Corpotesto"/>
        <w:tabs>
          <w:tab w:val="num" w:pos="0"/>
        </w:tabs>
        <w:rPr>
          <w:rFonts w:ascii="Times New Roman" w:hAnsi="Times New Roman"/>
          <w:bCs/>
        </w:rPr>
      </w:pPr>
    </w:p>
    <w:p w:rsidR="0069003F" w:rsidRDefault="0069003F" w:rsidP="0069003F">
      <w:pPr>
        <w:pStyle w:val="Corpotesto"/>
        <w:numPr>
          <w:ilvl w:val="0"/>
          <w:numId w:val="44"/>
        </w:numPr>
        <w:tabs>
          <w:tab w:val="num" w:pos="0"/>
        </w:tabs>
        <w:rPr>
          <w:rFonts w:ascii="Times New Roman" w:hAnsi="Times New Roman"/>
          <w:b/>
          <w:bCs/>
        </w:rPr>
      </w:pPr>
      <w:r w:rsidRPr="0069003F">
        <w:rPr>
          <w:rFonts w:ascii="Times New Roman" w:hAnsi="Times New Roman"/>
          <w:b/>
          <w:bCs/>
        </w:rPr>
        <w:t>REPORT SIS</w:t>
      </w:r>
      <w:r>
        <w:rPr>
          <w:rFonts w:ascii="Times New Roman" w:hAnsi="Times New Roman"/>
          <w:b/>
          <w:bCs/>
        </w:rPr>
        <w:t>MA CENTRO ITALIA</w:t>
      </w:r>
    </w:p>
    <w:p w:rsidR="0069003F" w:rsidRDefault="00C67D2B" w:rsidP="0069003F">
      <w:pPr>
        <w:pStyle w:val="Corpotesto"/>
        <w:tabs>
          <w:tab w:val="num" w:pos="0"/>
        </w:tabs>
        <w:rPr>
          <w:rFonts w:ascii="Times New Roman" w:hAnsi="Times New Roman"/>
          <w:bCs/>
        </w:rPr>
      </w:pPr>
      <w:r>
        <w:rPr>
          <w:rFonts w:ascii="Times New Roman" w:hAnsi="Times New Roman"/>
          <w:bCs/>
        </w:rPr>
        <w:t xml:space="preserve">Lumello </w:t>
      </w:r>
      <w:r w:rsidR="00072F31">
        <w:rPr>
          <w:rFonts w:ascii="Times New Roman" w:hAnsi="Times New Roman"/>
          <w:bCs/>
        </w:rPr>
        <w:t xml:space="preserve">relaziona sulla gestione dell’emergenza confermando che il Comitato è stato impegnato nell’allestimento e gestione del campo di Amatrice per 57 giorni e che la sua chiusura si è ultimata nella giornata </w:t>
      </w:r>
      <w:r w:rsidR="00FC32DB">
        <w:rPr>
          <w:rFonts w:ascii="Times New Roman" w:hAnsi="Times New Roman"/>
          <w:bCs/>
        </w:rPr>
        <w:t>del 20 ottobre</w:t>
      </w:r>
      <w:r w:rsidR="00072F31">
        <w:rPr>
          <w:rFonts w:ascii="Times New Roman" w:hAnsi="Times New Roman"/>
          <w:bCs/>
        </w:rPr>
        <w:t xml:space="preserve">. L’intervento Anpas a livello nazionale ha coinvolto complessivamente circa 600 volontari e 250 associazioni, mentre il Piemonte è intervenuto con 50 volontari e 19 associazioni. Illustra quindi come detto minore coinvolgimento, rispetto alle emergenze precedenti, </w:t>
      </w:r>
      <w:r w:rsidR="00FC32DB">
        <w:rPr>
          <w:rFonts w:ascii="Times New Roman" w:hAnsi="Times New Roman"/>
          <w:bCs/>
        </w:rPr>
        <w:t>derivi</w:t>
      </w:r>
      <w:r w:rsidR="00072F31">
        <w:rPr>
          <w:rFonts w:ascii="Times New Roman" w:hAnsi="Times New Roman"/>
          <w:bCs/>
        </w:rPr>
        <w:t xml:space="preserve"> dal minor numero di abitanti coinvolti a fronte della zona scarsamente popolata e con innumerevoli seconde case di soli villeggianti e quindi con conseguenti minori necessità di alloggiamenti e sistemazioni temporanee. Ringrazia quindi tutti per l’altissima disponibilità ricevuta dalle associate piemontesi con ulteriori 190 volontari pronti a partire e circa 40 associazioni che, sebbene immediatamente attivatesi e disponibili</w:t>
      </w:r>
      <w:r w:rsidR="00FC32DB">
        <w:rPr>
          <w:rFonts w:ascii="Times New Roman" w:hAnsi="Times New Roman"/>
          <w:bCs/>
        </w:rPr>
        <w:t>,</w:t>
      </w:r>
      <w:r w:rsidR="00072F31">
        <w:rPr>
          <w:rFonts w:ascii="Times New Roman" w:hAnsi="Times New Roman"/>
          <w:bCs/>
        </w:rPr>
        <w:t xml:space="preserve"> non hanno potuto partecipare all’evento per il contingentamento dei numeri di cui alle motivazioni prima esposte </w:t>
      </w:r>
      <w:r w:rsidR="00074BC1">
        <w:rPr>
          <w:rFonts w:ascii="Times New Roman" w:hAnsi="Times New Roman"/>
          <w:bCs/>
        </w:rPr>
        <w:t xml:space="preserve">e </w:t>
      </w:r>
      <w:r w:rsidR="00072F31">
        <w:rPr>
          <w:rFonts w:ascii="Times New Roman" w:hAnsi="Times New Roman"/>
          <w:bCs/>
        </w:rPr>
        <w:t xml:space="preserve">sebbene la SOR abbia limitato a due unità per associazione le partenze dei singoli contingenti settimanali, favorendo la partenza dei giovani anche quale momento formativo delle nuove generazioni. Testore evidenzia </w:t>
      </w:r>
      <w:r w:rsidR="00DC2BD8">
        <w:rPr>
          <w:rFonts w:ascii="Times New Roman" w:hAnsi="Times New Roman"/>
          <w:bCs/>
        </w:rPr>
        <w:t>la positività della propria esperienza ad Amatrice e sottolinea il forte impatto psicologico che i volontari hanno dovuto gestire con la popolazione ospitata a fronte dei lutti che hanno coinvolto pesantemente tutti i cittadini. Il Consiglio si unisce ai ringraziamenti di Lumello per l’impegno assicurato dalle associazioni e dai volontari per la gestione dell’emergenza.</w:t>
      </w:r>
      <w:r w:rsidR="00072F31">
        <w:rPr>
          <w:rFonts w:ascii="Times New Roman" w:hAnsi="Times New Roman"/>
          <w:bCs/>
        </w:rPr>
        <w:t xml:space="preserve">    </w:t>
      </w:r>
    </w:p>
    <w:p w:rsidR="00DC2BD8" w:rsidRDefault="00DC2BD8" w:rsidP="0069003F">
      <w:pPr>
        <w:pStyle w:val="Corpotesto"/>
        <w:tabs>
          <w:tab w:val="num" w:pos="0"/>
        </w:tabs>
        <w:rPr>
          <w:rFonts w:ascii="Times New Roman" w:hAnsi="Times New Roman"/>
          <w:bCs/>
        </w:rPr>
      </w:pPr>
    </w:p>
    <w:p w:rsidR="00DC2BD8" w:rsidRDefault="00DC2BD8" w:rsidP="0069003F">
      <w:pPr>
        <w:pStyle w:val="Corpotesto"/>
        <w:tabs>
          <w:tab w:val="num" w:pos="0"/>
        </w:tabs>
        <w:rPr>
          <w:rFonts w:ascii="Times New Roman" w:hAnsi="Times New Roman"/>
          <w:bCs/>
        </w:rPr>
      </w:pPr>
    </w:p>
    <w:p w:rsidR="00DC2BD8" w:rsidRDefault="00DC2BD8" w:rsidP="0069003F">
      <w:pPr>
        <w:pStyle w:val="Corpotesto"/>
        <w:tabs>
          <w:tab w:val="num" w:pos="0"/>
        </w:tabs>
        <w:rPr>
          <w:rFonts w:ascii="Times New Roman" w:hAnsi="Times New Roman"/>
          <w:bCs/>
        </w:rPr>
      </w:pPr>
    </w:p>
    <w:p w:rsidR="00DC2BD8" w:rsidRPr="0069003F" w:rsidRDefault="00DC2BD8" w:rsidP="0069003F">
      <w:pPr>
        <w:pStyle w:val="Corpotesto"/>
        <w:tabs>
          <w:tab w:val="num" w:pos="0"/>
        </w:tabs>
        <w:rPr>
          <w:rFonts w:ascii="Times New Roman" w:hAnsi="Times New Roman"/>
          <w:bCs/>
        </w:rPr>
      </w:pPr>
    </w:p>
    <w:p w:rsidR="0069003F" w:rsidRDefault="0069003F" w:rsidP="0069003F">
      <w:pPr>
        <w:pStyle w:val="Corpotesto"/>
        <w:numPr>
          <w:ilvl w:val="0"/>
          <w:numId w:val="44"/>
        </w:numPr>
        <w:tabs>
          <w:tab w:val="num" w:pos="0"/>
        </w:tabs>
        <w:rPr>
          <w:rFonts w:ascii="Times New Roman" w:hAnsi="Times New Roman"/>
          <w:b/>
          <w:bCs/>
        </w:rPr>
      </w:pPr>
      <w:r w:rsidRPr="0069003F">
        <w:rPr>
          <w:rFonts w:ascii="Times New Roman" w:hAnsi="Times New Roman"/>
          <w:b/>
          <w:bCs/>
        </w:rPr>
        <w:lastRenderedPageBreak/>
        <w:t>CAPITALE INTELLETTUALE E RIE</w:t>
      </w:r>
      <w:r>
        <w:rPr>
          <w:rFonts w:ascii="Times New Roman" w:hAnsi="Times New Roman"/>
          <w:b/>
          <w:bCs/>
        </w:rPr>
        <w:t>SAME DELLA DIREZIONE ANNO 2015</w:t>
      </w:r>
    </w:p>
    <w:p w:rsidR="00DC2BD8" w:rsidRDefault="00DC2BD8" w:rsidP="0069003F">
      <w:pPr>
        <w:pStyle w:val="Corpotesto"/>
        <w:tabs>
          <w:tab w:val="num" w:pos="0"/>
        </w:tabs>
        <w:rPr>
          <w:rFonts w:ascii="Times New Roman" w:hAnsi="Times New Roman"/>
          <w:bCs/>
        </w:rPr>
      </w:pPr>
      <w:r>
        <w:rPr>
          <w:rFonts w:ascii="Times New Roman" w:hAnsi="Times New Roman"/>
          <w:bCs/>
        </w:rPr>
        <w:t>Anselmino illustra i dati pubblicati all’interno del rapporto sul capitale intellettuale del Comitato, relativo all’anno precedente, nonché le risultanze del riesame della Direzione e della Presidenza dei dati e degli audit attuati. Dematteis pone l’accento sull’importanza dei dati esposti quale documento di identità e di presentazione del movimento piemontese anche da parte delle singole associate</w:t>
      </w:r>
      <w:r w:rsidR="00074BC1">
        <w:rPr>
          <w:rFonts w:ascii="Times New Roman" w:hAnsi="Times New Roman"/>
          <w:bCs/>
        </w:rPr>
        <w:t>,</w:t>
      </w:r>
      <w:r>
        <w:rPr>
          <w:rFonts w:ascii="Times New Roman" w:hAnsi="Times New Roman"/>
          <w:bCs/>
        </w:rPr>
        <w:t xml:space="preserve"> invitando tutti ad utilizzare detto strumento anche all’esterno delle proprie realtà. Il Consiglio approva.</w:t>
      </w:r>
    </w:p>
    <w:p w:rsidR="00DC2BD8" w:rsidRPr="0069003F" w:rsidRDefault="00DC2BD8" w:rsidP="0069003F">
      <w:pPr>
        <w:pStyle w:val="Corpotesto"/>
        <w:tabs>
          <w:tab w:val="num" w:pos="0"/>
        </w:tabs>
        <w:rPr>
          <w:rFonts w:ascii="Times New Roman" w:hAnsi="Times New Roman"/>
          <w:bCs/>
        </w:rPr>
      </w:pPr>
    </w:p>
    <w:p w:rsidR="0069003F" w:rsidRDefault="0069003F" w:rsidP="0069003F">
      <w:pPr>
        <w:pStyle w:val="Corpotesto"/>
        <w:numPr>
          <w:ilvl w:val="0"/>
          <w:numId w:val="44"/>
        </w:numPr>
        <w:tabs>
          <w:tab w:val="num" w:pos="0"/>
        </w:tabs>
        <w:rPr>
          <w:rFonts w:ascii="Times New Roman" w:hAnsi="Times New Roman"/>
          <w:b/>
          <w:bCs/>
        </w:rPr>
      </w:pPr>
      <w:r>
        <w:rPr>
          <w:rFonts w:ascii="Times New Roman" w:hAnsi="Times New Roman"/>
          <w:b/>
          <w:bCs/>
        </w:rPr>
        <w:t>DELIBERAZIONE ACQUISTI</w:t>
      </w:r>
    </w:p>
    <w:p w:rsidR="0069003F" w:rsidRPr="0085003D" w:rsidRDefault="00DC2BD8" w:rsidP="0069003F">
      <w:pPr>
        <w:pStyle w:val="Corpotesto"/>
        <w:tabs>
          <w:tab w:val="num" w:pos="0"/>
        </w:tabs>
        <w:rPr>
          <w:rFonts w:ascii="Times New Roman" w:hAnsi="Times New Roman"/>
          <w:bCs/>
          <w:dstrike/>
        </w:rPr>
      </w:pPr>
      <w:r>
        <w:rPr>
          <w:rFonts w:ascii="Times New Roman" w:hAnsi="Times New Roman"/>
          <w:bCs/>
        </w:rPr>
        <w:t xml:space="preserve">Il Consiglio all’unanimità delibera lo stanziamento di € 4.000,00 per il progetto nazionale a favore dei terremotati del centro Italia. All’unanimità ratifica l’acquisto del set di occhiali </w:t>
      </w:r>
      <w:proofErr w:type="spellStart"/>
      <w:r>
        <w:rPr>
          <w:rFonts w:ascii="Times New Roman" w:hAnsi="Times New Roman"/>
          <w:bCs/>
        </w:rPr>
        <w:t>alcolvista</w:t>
      </w:r>
      <w:proofErr w:type="spellEnd"/>
      <w:r>
        <w:rPr>
          <w:rFonts w:ascii="Times New Roman" w:hAnsi="Times New Roman"/>
          <w:bCs/>
        </w:rPr>
        <w:t xml:space="preserve"> per              € 417,61 da mettersi a disposizione delle associate piemontesi che li richiedono per eventi e manifestazioni locali e su relazione di Bonizzoli, prende atto dell’avvenuta spesa di € 10.646,08 per la vertenza legale a livello regionale e </w:t>
      </w:r>
      <w:r w:rsidR="00171E4E">
        <w:rPr>
          <w:rFonts w:ascii="Times New Roman" w:hAnsi="Times New Roman"/>
          <w:bCs/>
        </w:rPr>
        <w:t xml:space="preserve">con la </w:t>
      </w:r>
      <w:r>
        <w:rPr>
          <w:rFonts w:ascii="Times New Roman" w:hAnsi="Times New Roman"/>
          <w:bCs/>
        </w:rPr>
        <w:t>Co</w:t>
      </w:r>
      <w:r w:rsidR="00171E4E">
        <w:rPr>
          <w:rFonts w:ascii="Times New Roman" w:hAnsi="Times New Roman"/>
          <w:bCs/>
        </w:rPr>
        <w:t>rte</w:t>
      </w:r>
      <w:r>
        <w:rPr>
          <w:rFonts w:ascii="Times New Roman" w:hAnsi="Times New Roman"/>
          <w:bCs/>
        </w:rPr>
        <w:t xml:space="preserve"> europea</w:t>
      </w:r>
      <w:r w:rsidR="00171E4E">
        <w:rPr>
          <w:rFonts w:ascii="Times New Roman" w:hAnsi="Times New Roman"/>
          <w:bCs/>
        </w:rPr>
        <w:t xml:space="preserve"> del ricorso presentato da CASTA contro l’affidamento ad associate Anpas dei servizi convenzionali da parte dell’ASL TO4</w:t>
      </w:r>
      <w:r>
        <w:rPr>
          <w:rFonts w:ascii="Times New Roman" w:hAnsi="Times New Roman"/>
          <w:bCs/>
        </w:rPr>
        <w:t xml:space="preserve"> </w:t>
      </w:r>
      <w:r w:rsidR="00171E4E">
        <w:rPr>
          <w:rFonts w:ascii="Times New Roman" w:hAnsi="Times New Roman"/>
          <w:bCs/>
        </w:rPr>
        <w:t xml:space="preserve">e che ha visto il pieno riconoscimento di quanto sancito da Anpas in accordo e pieno rispetto delle normative nazionali e regionali in materia. Bonizzoli evidenzia che detto importo sia nettamente inferiore a quanto deliberato </w:t>
      </w:r>
      <w:r w:rsidR="00444B23" w:rsidRPr="00082DA3">
        <w:rPr>
          <w:rFonts w:ascii="Times New Roman" w:hAnsi="Times New Roman"/>
          <w:bCs/>
        </w:rPr>
        <w:t>nel Consigli</w:t>
      </w:r>
      <w:r w:rsidR="00082DA3">
        <w:rPr>
          <w:rFonts w:ascii="Times New Roman" w:hAnsi="Times New Roman"/>
          <w:bCs/>
        </w:rPr>
        <w:t xml:space="preserve">o Regionale del 25 febbraio 2015 </w:t>
      </w:r>
      <w:r w:rsidR="0085003D">
        <w:rPr>
          <w:rFonts w:ascii="Times New Roman" w:hAnsi="Times New Roman"/>
          <w:bCs/>
        </w:rPr>
        <w:t>e preventivato in € 15 mila.</w:t>
      </w:r>
      <w:r w:rsidR="00171E4E">
        <w:rPr>
          <w:rFonts w:ascii="Times New Roman" w:hAnsi="Times New Roman"/>
          <w:bCs/>
        </w:rPr>
        <w:t xml:space="preserve"> </w:t>
      </w:r>
    </w:p>
    <w:p w:rsidR="00DC2BD8" w:rsidRPr="0069003F" w:rsidRDefault="00DC2BD8" w:rsidP="0069003F">
      <w:pPr>
        <w:pStyle w:val="Corpotesto"/>
        <w:tabs>
          <w:tab w:val="num" w:pos="0"/>
        </w:tabs>
        <w:rPr>
          <w:rFonts w:ascii="Times New Roman" w:hAnsi="Times New Roman"/>
          <w:bCs/>
        </w:rPr>
      </w:pPr>
    </w:p>
    <w:p w:rsidR="0069003F" w:rsidRDefault="0069003F" w:rsidP="0069003F">
      <w:pPr>
        <w:pStyle w:val="Corpotesto"/>
        <w:numPr>
          <w:ilvl w:val="0"/>
          <w:numId w:val="44"/>
        </w:numPr>
        <w:tabs>
          <w:tab w:val="num" w:pos="0"/>
        </w:tabs>
        <w:rPr>
          <w:rFonts w:ascii="Times New Roman" w:hAnsi="Times New Roman"/>
          <w:b/>
          <w:bCs/>
        </w:rPr>
      </w:pPr>
      <w:r>
        <w:rPr>
          <w:rFonts w:ascii="Times New Roman" w:hAnsi="Times New Roman"/>
          <w:b/>
          <w:bCs/>
        </w:rPr>
        <w:t>VARIE ED EVENTUALI</w:t>
      </w:r>
    </w:p>
    <w:p w:rsidR="006A38B0" w:rsidRDefault="006A38B0" w:rsidP="0069003F">
      <w:pPr>
        <w:pStyle w:val="Corpotesto"/>
        <w:tabs>
          <w:tab w:val="num" w:pos="0"/>
        </w:tabs>
        <w:rPr>
          <w:rFonts w:ascii="Times New Roman" w:hAnsi="Times New Roman"/>
          <w:bCs/>
        </w:rPr>
      </w:pPr>
      <w:r>
        <w:rPr>
          <w:rFonts w:ascii="Times New Roman" w:hAnsi="Times New Roman"/>
          <w:bCs/>
        </w:rPr>
        <w:t xml:space="preserve">Dematteis comunica l’avvenuto anticipo del rinnovo degli Organi direttivi di VOL.TO al mese di novembre prossimo e la conseguente necessità di deliberare rispetto al componente di diritto del Comitato. A seguito di discussioni il Consiglio riconferma </w:t>
      </w:r>
      <w:r w:rsidRPr="00082DA3">
        <w:rPr>
          <w:rFonts w:ascii="Times New Roman" w:hAnsi="Times New Roman"/>
          <w:bCs/>
        </w:rPr>
        <w:t xml:space="preserve">la </w:t>
      </w:r>
      <w:r w:rsidR="00444B23" w:rsidRPr="00082DA3">
        <w:rPr>
          <w:rFonts w:ascii="Times New Roman" w:hAnsi="Times New Roman"/>
          <w:bCs/>
        </w:rPr>
        <w:t xml:space="preserve">candidatura </w:t>
      </w:r>
      <w:r>
        <w:rPr>
          <w:rFonts w:ascii="Times New Roman" w:hAnsi="Times New Roman"/>
          <w:bCs/>
        </w:rPr>
        <w:t>di Vincenzo FAVALE.</w:t>
      </w:r>
    </w:p>
    <w:p w:rsidR="006A38B0" w:rsidRDefault="006A38B0" w:rsidP="0069003F">
      <w:pPr>
        <w:pStyle w:val="Corpotesto"/>
        <w:tabs>
          <w:tab w:val="num" w:pos="0"/>
        </w:tabs>
        <w:rPr>
          <w:rFonts w:ascii="Times New Roman" w:hAnsi="Times New Roman"/>
          <w:bCs/>
        </w:rPr>
      </w:pPr>
      <w:r>
        <w:rPr>
          <w:rFonts w:ascii="Times New Roman" w:hAnsi="Times New Roman"/>
          <w:bCs/>
        </w:rPr>
        <w:t xml:space="preserve">Dematteis evidenzia come impegni e orari delle riunioni del Forum del Terzo </w:t>
      </w:r>
      <w:r w:rsidR="00444B23">
        <w:rPr>
          <w:rFonts w:ascii="Times New Roman" w:hAnsi="Times New Roman"/>
          <w:bCs/>
        </w:rPr>
        <w:t>S</w:t>
      </w:r>
      <w:r>
        <w:rPr>
          <w:rFonts w:ascii="Times New Roman" w:hAnsi="Times New Roman"/>
          <w:bCs/>
        </w:rPr>
        <w:t>ettore piemontese non consentano la ricandidatura di Giancarlo ARDUINO</w:t>
      </w:r>
      <w:r w:rsidR="00074BC1">
        <w:rPr>
          <w:rFonts w:ascii="Times New Roman" w:hAnsi="Times New Roman"/>
          <w:bCs/>
        </w:rPr>
        <w:t>,</w:t>
      </w:r>
      <w:r>
        <w:rPr>
          <w:rFonts w:ascii="Times New Roman" w:hAnsi="Times New Roman"/>
          <w:bCs/>
        </w:rPr>
        <w:t xml:space="preserve"> per incompatibilità connesse alle esigenze di lavoro</w:t>
      </w:r>
      <w:r w:rsidR="00074BC1">
        <w:rPr>
          <w:rFonts w:ascii="Times New Roman" w:hAnsi="Times New Roman"/>
          <w:bCs/>
        </w:rPr>
        <w:t>,</w:t>
      </w:r>
      <w:r>
        <w:rPr>
          <w:rFonts w:ascii="Times New Roman" w:hAnsi="Times New Roman"/>
          <w:bCs/>
        </w:rPr>
        <w:t xml:space="preserve"> e che si renda quindi necessaria la nomina di un rappresentante che possa partecipare attivamente a riunioni e tavoli di lavoro convocati in giorni feriali e mattutini o pomeridiani. Il Consiglio delibera la nomina di Luciano DEMATTEIS demandando al Coordinamento provinciale Anpas del torinese, convocato per lunedì 24 ottobre, l’espressione di eventuale altro delegato sostitutivo da inserire in affiancamento a Dematteis.</w:t>
      </w:r>
    </w:p>
    <w:p w:rsidR="006A38B0" w:rsidRDefault="006A38B0" w:rsidP="0069003F">
      <w:pPr>
        <w:pStyle w:val="Corpotesto"/>
        <w:tabs>
          <w:tab w:val="num" w:pos="0"/>
        </w:tabs>
        <w:rPr>
          <w:rFonts w:ascii="Times New Roman" w:hAnsi="Times New Roman"/>
          <w:bCs/>
        </w:rPr>
      </w:pPr>
      <w:r>
        <w:rPr>
          <w:rFonts w:ascii="Times New Roman" w:hAnsi="Times New Roman"/>
          <w:bCs/>
        </w:rPr>
        <w:t xml:space="preserve">Bonizzoli chiede a tutte le associazioni ritardatarie, e in particolare alle associazioni di provenienza dei Consiglieri, un puntale impegno nella regolarizzazione delle quote associative pregresse. Il Consiglio prende atto.   </w:t>
      </w:r>
    </w:p>
    <w:p w:rsidR="00586565" w:rsidRDefault="00586565" w:rsidP="00586565">
      <w:pPr>
        <w:pStyle w:val="Corpotesto"/>
        <w:spacing w:after="120"/>
        <w:rPr>
          <w:rFonts w:ascii="Times New Roman" w:hAnsi="Times New Roman"/>
          <w:bCs/>
        </w:rPr>
      </w:pPr>
      <w:r>
        <w:rPr>
          <w:rFonts w:ascii="Times New Roman" w:hAnsi="Times New Roman"/>
          <w:bCs/>
        </w:rPr>
        <w:t>Terminato il riesame dei punti posti all’ordine del giorno, alle ore 2</w:t>
      </w:r>
      <w:r w:rsidR="00E222C1">
        <w:rPr>
          <w:rFonts w:ascii="Times New Roman" w:hAnsi="Times New Roman"/>
          <w:bCs/>
        </w:rPr>
        <w:t>1</w:t>
      </w:r>
      <w:r>
        <w:rPr>
          <w:rFonts w:ascii="Times New Roman" w:hAnsi="Times New Roman"/>
          <w:bCs/>
        </w:rPr>
        <w:t>,</w:t>
      </w:r>
      <w:r w:rsidR="00E222C1">
        <w:rPr>
          <w:rFonts w:ascii="Times New Roman" w:hAnsi="Times New Roman"/>
          <w:bCs/>
        </w:rPr>
        <w:t>4</w:t>
      </w:r>
      <w:r w:rsidR="006A38B0">
        <w:rPr>
          <w:rFonts w:ascii="Times New Roman" w:hAnsi="Times New Roman"/>
          <w:bCs/>
        </w:rPr>
        <w:t>5</w:t>
      </w:r>
      <w:r>
        <w:rPr>
          <w:rFonts w:ascii="Times New Roman" w:hAnsi="Times New Roman"/>
          <w:bCs/>
        </w:rPr>
        <w:t xml:space="preserve">, viene dichiarata chiusa la seduta. </w:t>
      </w:r>
    </w:p>
    <w:p w:rsidR="000148AA" w:rsidRDefault="000148AA" w:rsidP="007006E8">
      <w:pPr>
        <w:jc w:val="both"/>
        <w:rPr>
          <w:rFonts w:ascii="Times New Roman" w:hAnsi="Times New Roman"/>
        </w:rPr>
      </w:pPr>
    </w:p>
    <w:p w:rsidR="00B006D2" w:rsidRDefault="00B006D2" w:rsidP="007006E8">
      <w:pPr>
        <w:jc w:val="both"/>
        <w:rPr>
          <w:rFonts w:ascii="Times New Roman" w:hAnsi="Times New Roman"/>
        </w:rPr>
      </w:pPr>
    </w:p>
    <w:p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proofErr w:type="gramStart"/>
      <w:r w:rsidR="000B53A7">
        <w:rPr>
          <w:rFonts w:ascii="Times New Roman" w:hAnsi="Times New Roman"/>
        </w:rPr>
        <w:tab/>
      </w:r>
      <w:r w:rsidR="006C3472">
        <w:rPr>
          <w:rFonts w:ascii="Times New Roman" w:hAnsi="Times New Roman"/>
        </w:rPr>
        <w:t xml:space="preserve">  </w:t>
      </w:r>
      <w:r>
        <w:rPr>
          <w:rFonts w:ascii="Times New Roman" w:hAnsi="Times New Roman"/>
        </w:rPr>
        <w:t>IL</w:t>
      </w:r>
      <w:proofErr w:type="gramEnd"/>
      <w:r>
        <w:rPr>
          <w:rFonts w:ascii="Times New Roman" w:hAnsi="Times New Roman"/>
        </w:rPr>
        <w:t xml:space="preserve"> </w:t>
      </w:r>
      <w:r w:rsidR="003056E6">
        <w:rPr>
          <w:rFonts w:ascii="Times New Roman" w:hAnsi="Times New Roman"/>
        </w:rPr>
        <w:t>PRESIDENTE</w:t>
      </w:r>
    </w:p>
    <w:p w:rsidR="007006E8" w:rsidRPr="003056E6" w:rsidRDefault="007006E8" w:rsidP="007006E8">
      <w:pPr>
        <w:pStyle w:val="Corpotesto"/>
        <w:rPr>
          <w:rFonts w:ascii="Times New Roman" w:hAnsi="Times New Roman"/>
        </w:rPr>
      </w:pPr>
      <w:r>
        <w:rPr>
          <w:rFonts w:ascii="Times New Roman" w:hAnsi="Times New Roman"/>
        </w:rPr>
        <w:t>Riccardo ANSELMINO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53A7">
        <w:rPr>
          <w:rFonts w:ascii="Times New Roman" w:hAnsi="Times New Roman"/>
        </w:rPr>
        <w:tab/>
      </w:r>
      <w:r w:rsidR="006C3472">
        <w:rPr>
          <w:rFonts w:ascii="Times New Roman" w:hAnsi="Times New Roman"/>
        </w:rPr>
        <w:t>Andrea BONIZZOLI</w:t>
      </w:r>
    </w:p>
    <w:p w:rsidR="00CD2987" w:rsidRDefault="00CD2987"/>
    <w:sectPr w:rsidR="00CD2987" w:rsidSect="007A35D6">
      <w:pgSz w:w="11906" w:h="16838" w:code="9"/>
      <w:pgMar w:top="1797"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F35"/>
    <w:multiLevelType w:val="hybridMultilevel"/>
    <w:tmpl w:val="3C2E220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01402CEC"/>
    <w:multiLevelType w:val="hybridMultilevel"/>
    <w:tmpl w:val="0A5CC06A"/>
    <w:lvl w:ilvl="0" w:tplc="0410000F">
      <w:start w:val="1"/>
      <w:numFmt w:val="decimal"/>
      <w:lvlText w:val="%1."/>
      <w:lvlJc w:val="left"/>
      <w:pPr>
        <w:ind w:left="2133" w:hanging="360"/>
      </w:pPr>
    </w:lvl>
    <w:lvl w:ilvl="1" w:tplc="04100019" w:tentative="1">
      <w:start w:val="1"/>
      <w:numFmt w:val="lowerLetter"/>
      <w:lvlText w:val="%2."/>
      <w:lvlJc w:val="left"/>
      <w:pPr>
        <w:ind w:left="2853" w:hanging="360"/>
      </w:pPr>
    </w:lvl>
    <w:lvl w:ilvl="2" w:tplc="0410001B" w:tentative="1">
      <w:start w:val="1"/>
      <w:numFmt w:val="lowerRoman"/>
      <w:lvlText w:val="%3."/>
      <w:lvlJc w:val="right"/>
      <w:pPr>
        <w:ind w:left="3573" w:hanging="180"/>
      </w:pPr>
    </w:lvl>
    <w:lvl w:ilvl="3" w:tplc="0410000F" w:tentative="1">
      <w:start w:val="1"/>
      <w:numFmt w:val="decimal"/>
      <w:lvlText w:val="%4."/>
      <w:lvlJc w:val="left"/>
      <w:pPr>
        <w:ind w:left="4293" w:hanging="360"/>
      </w:pPr>
    </w:lvl>
    <w:lvl w:ilvl="4" w:tplc="04100019" w:tentative="1">
      <w:start w:val="1"/>
      <w:numFmt w:val="lowerLetter"/>
      <w:lvlText w:val="%5."/>
      <w:lvlJc w:val="left"/>
      <w:pPr>
        <w:ind w:left="5013" w:hanging="360"/>
      </w:pPr>
    </w:lvl>
    <w:lvl w:ilvl="5" w:tplc="0410001B" w:tentative="1">
      <w:start w:val="1"/>
      <w:numFmt w:val="lowerRoman"/>
      <w:lvlText w:val="%6."/>
      <w:lvlJc w:val="right"/>
      <w:pPr>
        <w:ind w:left="5733" w:hanging="180"/>
      </w:pPr>
    </w:lvl>
    <w:lvl w:ilvl="6" w:tplc="0410000F" w:tentative="1">
      <w:start w:val="1"/>
      <w:numFmt w:val="decimal"/>
      <w:lvlText w:val="%7."/>
      <w:lvlJc w:val="left"/>
      <w:pPr>
        <w:ind w:left="6453" w:hanging="360"/>
      </w:pPr>
    </w:lvl>
    <w:lvl w:ilvl="7" w:tplc="04100019" w:tentative="1">
      <w:start w:val="1"/>
      <w:numFmt w:val="lowerLetter"/>
      <w:lvlText w:val="%8."/>
      <w:lvlJc w:val="left"/>
      <w:pPr>
        <w:ind w:left="7173" w:hanging="360"/>
      </w:pPr>
    </w:lvl>
    <w:lvl w:ilvl="8" w:tplc="0410001B" w:tentative="1">
      <w:start w:val="1"/>
      <w:numFmt w:val="lowerRoman"/>
      <w:lvlText w:val="%9."/>
      <w:lvlJc w:val="right"/>
      <w:pPr>
        <w:ind w:left="7893" w:hanging="180"/>
      </w:pPr>
    </w:lvl>
  </w:abstractNum>
  <w:abstractNum w:abstractNumId="2" w15:restartNumberingAfterBreak="0">
    <w:nsid w:val="02506A8F"/>
    <w:multiLevelType w:val="hybridMultilevel"/>
    <w:tmpl w:val="8D242C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966230"/>
    <w:multiLevelType w:val="hybridMultilevel"/>
    <w:tmpl w:val="3F7AA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6C3B92"/>
    <w:multiLevelType w:val="hybridMultilevel"/>
    <w:tmpl w:val="1B3AF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E26D16"/>
    <w:multiLevelType w:val="multilevel"/>
    <w:tmpl w:val="04B272E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6" w15:restartNumberingAfterBreak="0">
    <w:nsid w:val="0DAC340C"/>
    <w:multiLevelType w:val="hybridMultilevel"/>
    <w:tmpl w:val="F53CB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8" w15:restartNumberingAfterBreak="0">
    <w:nsid w:val="145E0259"/>
    <w:multiLevelType w:val="hybridMultilevel"/>
    <w:tmpl w:val="69B004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10" w15:restartNumberingAfterBreak="0">
    <w:nsid w:val="17B94B3A"/>
    <w:multiLevelType w:val="hybridMultilevel"/>
    <w:tmpl w:val="4A4CA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8C211B"/>
    <w:multiLevelType w:val="hybridMultilevel"/>
    <w:tmpl w:val="9C7EF5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F400E9B"/>
    <w:multiLevelType w:val="multilevel"/>
    <w:tmpl w:val="60E821E2"/>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3" w15:restartNumberingAfterBreak="0">
    <w:nsid w:val="2179502A"/>
    <w:multiLevelType w:val="multilevel"/>
    <w:tmpl w:val="A55AF08E"/>
    <w:lvl w:ilvl="0">
      <w:start w:val="1"/>
      <w:numFmt w:val="decimal"/>
      <w:lvlText w:val="%1."/>
      <w:lvlJc w:val="left"/>
      <w:pPr>
        <w:tabs>
          <w:tab w:val="num" w:pos="-1800"/>
        </w:tabs>
        <w:ind w:left="-1800" w:hanging="360"/>
      </w:pPr>
    </w:lvl>
    <w:lvl w:ilvl="1">
      <w:start w:val="1"/>
      <w:numFmt w:val="decimal"/>
      <w:lvlText w:val="%1.%2."/>
      <w:lvlJc w:val="left"/>
      <w:pPr>
        <w:tabs>
          <w:tab w:val="num" w:pos="-1368"/>
        </w:tabs>
        <w:ind w:left="-1368" w:hanging="432"/>
      </w:pPr>
    </w:lvl>
    <w:lvl w:ilvl="2">
      <w:start w:val="1"/>
      <w:numFmt w:val="decimal"/>
      <w:lvlText w:val="%1.%2.%3."/>
      <w:lvlJc w:val="left"/>
      <w:pPr>
        <w:tabs>
          <w:tab w:val="num" w:pos="-720"/>
        </w:tabs>
        <w:ind w:left="-936" w:hanging="504"/>
      </w:pPr>
    </w:lvl>
    <w:lvl w:ilvl="3">
      <w:start w:val="1"/>
      <w:numFmt w:val="decimal"/>
      <w:lvlText w:val="%1.%2.%3.%4."/>
      <w:lvlJc w:val="left"/>
      <w:pPr>
        <w:tabs>
          <w:tab w:val="num" w:pos="-360"/>
        </w:tabs>
        <w:ind w:left="-432" w:hanging="648"/>
      </w:pPr>
    </w:lvl>
    <w:lvl w:ilvl="4">
      <w:start w:val="1"/>
      <w:numFmt w:val="decimal"/>
      <w:lvlText w:val="%1.%2.%3.%4.%5."/>
      <w:lvlJc w:val="left"/>
      <w:pPr>
        <w:tabs>
          <w:tab w:val="num" w:pos="360"/>
        </w:tabs>
        <w:ind w:left="72" w:hanging="792"/>
      </w:pPr>
    </w:lvl>
    <w:lvl w:ilvl="5">
      <w:start w:val="1"/>
      <w:numFmt w:val="decimal"/>
      <w:lvlText w:val="%1.%2.%3.%4.%5.%6."/>
      <w:lvlJc w:val="left"/>
      <w:pPr>
        <w:tabs>
          <w:tab w:val="num" w:pos="720"/>
        </w:tabs>
        <w:ind w:left="576" w:hanging="936"/>
      </w:pPr>
    </w:lvl>
    <w:lvl w:ilvl="6">
      <w:start w:val="1"/>
      <w:numFmt w:val="decimal"/>
      <w:lvlText w:val="%1.%2.%3.%4.%5.%6.%7."/>
      <w:lvlJc w:val="left"/>
      <w:pPr>
        <w:tabs>
          <w:tab w:val="num" w:pos="1440"/>
        </w:tabs>
        <w:ind w:left="1080" w:hanging="1080"/>
      </w:pPr>
    </w:lvl>
    <w:lvl w:ilvl="7">
      <w:start w:val="1"/>
      <w:numFmt w:val="decimal"/>
      <w:lvlText w:val="%1.%2.%3.%4.%5.%6.%7.%8."/>
      <w:lvlJc w:val="left"/>
      <w:pPr>
        <w:tabs>
          <w:tab w:val="num" w:pos="1800"/>
        </w:tabs>
        <w:ind w:left="1584" w:hanging="1224"/>
      </w:pPr>
    </w:lvl>
    <w:lvl w:ilvl="8">
      <w:start w:val="1"/>
      <w:numFmt w:val="decimal"/>
      <w:lvlText w:val="%1.%2.%3.%4.%5.%6.%7.%8.%9."/>
      <w:lvlJc w:val="left"/>
      <w:pPr>
        <w:tabs>
          <w:tab w:val="num" w:pos="2520"/>
        </w:tabs>
        <w:ind w:left="2160" w:hanging="1440"/>
      </w:pPr>
    </w:lvl>
  </w:abstractNum>
  <w:abstractNum w:abstractNumId="14" w15:restartNumberingAfterBreak="0">
    <w:nsid w:val="23E82ACD"/>
    <w:multiLevelType w:val="multilevel"/>
    <w:tmpl w:val="41EECAB6"/>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5" w15:restartNumberingAfterBreak="0">
    <w:nsid w:val="2ED00D0C"/>
    <w:multiLevelType w:val="multilevel"/>
    <w:tmpl w:val="AA90CFFA"/>
    <w:lvl w:ilvl="0">
      <w:start w:val="1"/>
      <w:numFmt w:val="decimal"/>
      <w:lvlText w:val="%1."/>
      <w:lvlJc w:val="left"/>
      <w:pPr>
        <w:tabs>
          <w:tab w:val="num" w:pos="360"/>
        </w:tabs>
        <w:ind w:left="360" w:hanging="360"/>
      </w:pPr>
      <w:rPr>
        <w:lang w:val="it-I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A443AB"/>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17" w15:restartNumberingAfterBreak="0">
    <w:nsid w:val="321174FE"/>
    <w:multiLevelType w:val="hybridMultilevel"/>
    <w:tmpl w:val="A2C05308"/>
    <w:lvl w:ilvl="0" w:tplc="04100001">
      <w:start w:val="1"/>
      <w:numFmt w:val="bullet"/>
      <w:lvlText w:val=""/>
      <w:lvlJc w:val="left"/>
      <w:pPr>
        <w:ind w:left="2201" w:hanging="360"/>
      </w:pPr>
      <w:rPr>
        <w:rFonts w:ascii="Symbol" w:hAnsi="Symbol" w:hint="default"/>
      </w:rPr>
    </w:lvl>
    <w:lvl w:ilvl="1" w:tplc="04100003" w:tentative="1">
      <w:start w:val="1"/>
      <w:numFmt w:val="bullet"/>
      <w:lvlText w:val="o"/>
      <w:lvlJc w:val="left"/>
      <w:pPr>
        <w:ind w:left="2921" w:hanging="360"/>
      </w:pPr>
      <w:rPr>
        <w:rFonts w:ascii="Courier New" w:hAnsi="Courier New" w:cs="Courier New" w:hint="default"/>
      </w:rPr>
    </w:lvl>
    <w:lvl w:ilvl="2" w:tplc="04100005" w:tentative="1">
      <w:start w:val="1"/>
      <w:numFmt w:val="bullet"/>
      <w:lvlText w:val=""/>
      <w:lvlJc w:val="left"/>
      <w:pPr>
        <w:ind w:left="3641" w:hanging="360"/>
      </w:pPr>
      <w:rPr>
        <w:rFonts w:ascii="Wingdings" w:hAnsi="Wingdings" w:hint="default"/>
      </w:rPr>
    </w:lvl>
    <w:lvl w:ilvl="3" w:tplc="04100001" w:tentative="1">
      <w:start w:val="1"/>
      <w:numFmt w:val="bullet"/>
      <w:lvlText w:val=""/>
      <w:lvlJc w:val="left"/>
      <w:pPr>
        <w:ind w:left="4361" w:hanging="360"/>
      </w:pPr>
      <w:rPr>
        <w:rFonts w:ascii="Symbol" w:hAnsi="Symbol" w:hint="default"/>
      </w:rPr>
    </w:lvl>
    <w:lvl w:ilvl="4" w:tplc="04100003" w:tentative="1">
      <w:start w:val="1"/>
      <w:numFmt w:val="bullet"/>
      <w:lvlText w:val="o"/>
      <w:lvlJc w:val="left"/>
      <w:pPr>
        <w:ind w:left="5081" w:hanging="360"/>
      </w:pPr>
      <w:rPr>
        <w:rFonts w:ascii="Courier New" w:hAnsi="Courier New" w:cs="Courier New" w:hint="default"/>
      </w:rPr>
    </w:lvl>
    <w:lvl w:ilvl="5" w:tplc="04100005" w:tentative="1">
      <w:start w:val="1"/>
      <w:numFmt w:val="bullet"/>
      <w:lvlText w:val=""/>
      <w:lvlJc w:val="left"/>
      <w:pPr>
        <w:ind w:left="5801" w:hanging="360"/>
      </w:pPr>
      <w:rPr>
        <w:rFonts w:ascii="Wingdings" w:hAnsi="Wingdings" w:hint="default"/>
      </w:rPr>
    </w:lvl>
    <w:lvl w:ilvl="6" w:tplc="04100001" w:tentative="1">
      <w:start w:val="1"/>
      <w:numFmt w:val="bullet"/>
      <w:lvlText w:val=""/>
      <w:lvlJc w:val="left"/>
      <w:pPr>
        <w:ind w:left="6521" w:hanging="360"/>
      </w:pPr>
      <w:rPr>
        <w:rFonts w:ascii="Symbol" w:hAnsi="Symbol" w:hint="default"/>
      </w:rPr>
    </w:lvl>
    <w:lvl w:ilvl="7" w:tplc="04100003" w:tentative="1">
      <w:start w:val="1"/>
      <w:numFmt w:val="bullet"/>
      <w:lvlText w:val="o"/>
      <w:lvlJc w:val="left"/>
      <w:pPr>
        <w:ind w:left="7241" w:hanging="360"/>
      </w:pPr>
      <w:rPr>
        <w:rFonts w:ascii="Courier New" w:hAnsi="Courier New" w:cs="Courier New" w:hint="default"/>
      </w:rPr>
    </w:lvl>
    <w:lvl w:ilvl="8" w:tplc="04100005" w:tentative="1">
      <w:start w:val="1"/>
      <w:numFmt w:val="bullet"/>
      <w:lvlText w:val=""/>
      <w:lvlJc w:val="left"/>
      <w:pPr>
        <w:ind w:left="7961" w:hanging="360"/>
      </w:pPr>
      <w:rPr>
        <w:rFonts w:ascii="Wingdings" w:hAnsi="Wingdings" w:hint="default"/>
      </w:rPr>
    </w:lvl>
  </w:abstractNum>
  <w:abstractNum w:abstractNumId="18" w15:restartNumberingAfterBreak="0">
    <w:nsid w:val="359563E5"/>
    <w:multiLevelType w:val="hybridMultilevel"/>
    <w:tmpl w:val="04743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930012"/>
    <w:multiLevelType w:val="multilevel"/>
    <w:tmpl w:val="6A4670A4"/>
    <w:lvl w:ilvl="0">
      <w:start w:val="1"/>
      <w:numFmt w:val="decimal"/>
      <w:lvlText w:val="%1."/>
      <w:lvlJc w:val="left"/>
      <w:pPr>
        <w:tabs>
          <w:tab w:val="num" w:pos="-1800"/>
        </w:tabs>
        <w:ind w:left="-1800" w:hanging="360"/>
      </w:pPr>
    </w:lvl>
    <w:lvl w:ilvl="1">
      <w:start w:val="1"/>
      <w:numFmt w:val="decimal"/>
      <w:lvlText w:val="%1.%2."/>
      <w:lvlJc w:val="left"/>
      <w:pPr>
        <w:tabs>
          <w:tab w:val="num" w:pos="-1368"/>
        </w:tabs>
        <w:ind w:left="-1368" w:hanging="432"/>
      </w:pPr>
    </w:lvl>
    <w:lvl w:ilvl="2">
      <w:start w:val="1"/>
      <w:numFmt w:val="decimal"/>
      <w:lvlText w:val="%1.%2.%3."/>
      <w:lvlJc w:val="left"/>
      <w:pPr>
        <w:tabs>
          <w:tab w:val="num" w:pos="-720"/>
        </w:tabs>
        <w:ind w:left="-936" w:hanging="504"/>
      </w:pPr>
    </w:lvl>
    <w:lvl w:ilvl="3">
      <w:start w:val="1"/>
      <w:numFmt w:val="decimal"/>
      <w:lvlText w:val="%1.%2.%3.%4."/>
      <w:lvlJc w:val="left"/>
      <w:pPr>
        <w:tabs>
          <w:tab w:val="num" w:pos="-360"/>
        </w:tabs>
        <w:ind w:left="-432" w:hanging="648"/>
      </w:pPr>
    </w:lvl>
    <w:lvl w:ilvl="4">
      <w:start w:val="1"/>
      <w:numFmt w:val="decimal"/>
      <w:lvlText w:val="%1.%2.%3.%4.%5."/>
      <w:lvlJc w:val="left"/>
      <w:pPr>
        <w:tabs>
          <w:tab w:val="num" w:pos="360"/>
        </w:tabs>
        <w:ind w:left="72" w:hanging="792"/>
      </w:pPr>
    </w:lvl>
    <w:lvl w:ilvl="5">
      <w:start w:val="1"/>
      <w:numFmt w:val="decimal"/>
      <w:lvlText w:val="%1.%2.%3.%4.%5.%6."/>
      <w:lvlJc w:val="left"/>
      <w:pPr>
        <w:tabs>
          <w:tab w:val="num" w:pos="720"/>
        </w:tabs>
        <w:ind w:left="576" w:hanging="936"/>
      </w:pPr>
    </w:lvl>
    <w:lvl w:ilvl="6">
      <w:start w:val="1"/>
      <w:numFmt w:val="decimal"/>
      <w:lvlText w:val="%7."/>
      <w:lvlJc w:val="left"/>
      <w:pPr>
        <w:tabs>
          <w:tab w:val="num" w:pos="1440"/>
        </w:tabs>
        <w:ind w:left="1080" w:hanging="1080"/>
      </w:pPr>
    </w:lvl>
    <w:lvl w:ilvl="7">
      <w:start w:val="1"/>
      <w:numFmt w:val="decimal"/>
      <w:lvlText w:val="%1.%2.%3.%4.%5.%6.%7.%8."/>
      <w:lvlJc w:val="left"/>
      <w:pPr>
        <w:tabs>
          <w:tab w:val="num" w:pos="1800"/>
        </w:tabs>
        <w:ind w:left="1584" w:hanging="1224"/>
      </w:pPr>
    </w:lvl>
    <w:lvl w:ilvl="8">
      <w:start w:val="1"/>
      <w:numFmt w:val="decimal"/>
      <w:lvlText w:val="%1.%2.%3.%4.%5.%6.%7.%8.%9."/>
      <w:lvlJc w:val="left"/>
      <w:pPr>
        <w:tabs>
          <w:tab w:val="num" w:pos="2520"/>
        </w:tabs>
        <w:ind w:left="2160" w:hanging="1440"/>
      </w:pPr>
    </w:lvl>
  </w:abstractNum>
  <w:abstractNum w:abstractNumId="20" w15:restartNumberingAfterBreak="0">
    <w:nsid w:val="3D342385"/>
    <w:multiLevelType w:val="multilevel"/>
    <w:tmpl w:val="511C165E"/>
    <w:lvl w:ilvl="0">
      <w:start w:val="4"/>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1" w15:restartNumberingAfterBreak="0">
    <w:nsid w:val="3FE56FD5"/>
    <w:multiLevelType w:val="multilevel"/>
    <w:tmpl w:val="A55AF08E"/>
    <w:lvl w:ilvl="0">
      <w:start w:val="1"/>
      <w:numFmt w:val="decimal"/>
      <w:lvlText w:val="%1."/>
      <w:lvlJc w:val="left"/>
      <w:pPr>
        <w:tabs>
          <w:tab w:val="num" w:pos="-1065"/>
        </w:tabs>
        <w:ind w:left="-1065" w:hanging="360"/>
      </w:pPr>
    </w:lvl>
    <w:lvl w:ilvl="1">
      <w:start w:val="1"/>
      <w:numFmt w:val="decimal"/>
      <w:lvlText w:val="%1.%2."/>
      <w:lvlJc w:val="left"/>
      <w:pPr>
        <w:tabs>
          <w:tab w:val="num" w:pos="-633"/>
        </w:tabs>
        <w:ind w:left="-633" w:hanging="432"/>
      </w:pPr>
    </w:lvl>
    <w:lvl w:ilvl="2">
      <w:start w:val="1"/>
      <w:numFmt w:val="decimal"/>
      <w:lvlText w:val="%1.%2.%3."/>
      <w:lvlJc w:val="left"/>
      <w:pPr>
        <w:tabs>
          <w:tab w:val="num" w:pos="15"/>
        </w:tabs>
        <w:ind w:left="-201" w:hanging="504"/>
      </w:pPr>
    </w:lvl>
    <w:lvl w:ilvl="3">
      <w:start w:val="1"/>
      <w:numFmt w:val="decimal"/>
      <w:lvlText w:val="%1.%2.%3.%4."/>
      <w:lvlJc w:val="left"/>
      <w:pPr>
        <w:tabs>
          <w:tab w:val="num" w:pos="375"/>
        </w:tabs>
        <w:ind w:left="303" w:hanging="648"/>
      </w:pPr>
    </w:lvl>
    <w:lvl w:ilvl="4">
      <w:start w:val="1"/>
      <w:numFmt w:val="decimal"/>
      <w:lvlText w:val="%1.%2.%3.%4.%5."/>
      <w:lvlJc w:val="left"/>
      <w:pPr>
        <w:tabs>
          <w:tab w:val="num" w:pos="1095"/>
        </w:tabs>
        <w:ind w:left="807" w:hanging="792"/>
      </w:pPr>
    </w:lvl>
    <w:lvl w:ilvl="5">
      <w:start w:val="1"/>
      <w:numFmt w:val="decimal"/>
      <w:lvlText w:val="%1.%2.%3.%4.%5.%6."/>
      <w:lvlJc w:val="left"/>
      <w:pPr>
        <w:tabs>
          <w:tab w:val="num" w:pos="1455"/>
        </w:tabs>
        <w:ind w:left="1311" w:hanging="936"/>
      </w:pPr>
    </w:lvl>
    <w:lvl w:ilvl="6">
      <w:start w:val="1"/>
      <w:numFmt w:val="decimal"/>
      <w:lvlText w:val="%1.%2.%3.%4.%5.%6.%7."/>
      <w:lvlJc w:val="left"/>
      <w:pPr>
        <w:tabs>
          <w:tab w:val="num" w:pos="2175"/>
        </w:tabs>
        <w:ind w:left="1815" w:hanging="1080"/>
      </w:pPr>
    </w:lvl>
    <w:lvl w:ilvl="7">
      <w:start w:val="1"/>
      <w:numFmt w:val="decimal"/>
      <w:lvlText w:val="%1.%2.%3.%4.%5.%6.%7.%8."/>
      <w:lvlJc w:val="left"/>
      <w:pPr>
        <w:tabs>
          <w:tab w:val="num" w:pos="2535"/>
        </w:tabs>
        <w:ind w:left="2319" w:hanging="1224"/>
      </w:pPr>
    </w:lvl>
    <w:lvl w:ilvl="8">
      <w:start w:val="1"/>
      <w:numFmt w:val="decimal"/>
      <w:lvlText w:val="%1.%2.%3.%4.%5.%6.%7.%8.%9."/>
      <w:lvlJc w:val="left"/>
      <w:pPr>
        <w:tabs>
          <w:tab w:val="num" w:pos="3255"/>
        </w:tabs>
        <w:ind w:left="2895" w:hanging="1440"/>
      </w:pPr>
    </w:lvl>
  </w:abstractNum>
  <w:abstractNum w:abstractNumId="22" w15:restartNumberingAfterBreak="0">
    <w:nsid w:val="40B81C83"/>
    <w:multiLevelType w:val="multilevel"/>
    <w:tmpl w:val="6A4670A4"/>
    <w:lvl w:ilvl="0">
      <w:start w:val="1"/>
      <w:numFmt w:val="decimal"/>
      <w:lvlText w:val="%1."/>
      <w:lvlJc w:val="left"/>
      <w:pPr>
        <w:tabs>
          <w:tab w:val="num" w:pos="-1800"/>
        </w:tabs>
        <w:ind w:left="-1800" w:hanging="360"/>
      </w:pPr>
    </w:lvl>
    <w:lvl w:ilvl="1">
      <w:start w:val="1"/>
      <w:numFmt w:val="decimal"/>
      <w:lvlText w:val="%1.%2."/>
      <w:lvlJc w:val="left"/>
      <w:pPr>
        <w:tabs>
          <w:tab w:val="num" w:pos="-1368"/>
        </w:tabs>
        <w:ind w:left="-1368" w:hanging="432"/>
      </w:pPr>
    </w:lvl>
    <w:lvl w:ilvl="2">
      <w:start w:val="1"/>
      <w:numFmt w:val="decimal"/>
      <w:lvlText w:val="%1.%2.%3."/>
      <w:lvlJc w:val="left"/>
      <w:pPr>
        <w:tabs>
          <w:tab w:val="num" w:pos="-720"/>
        </w:tabs>
        <w:ind w:left="-936" w:hanging="504"/>
      </w:pPr>
    </w:lvl>
    <w:lvl w:ilvl="3">
      <w:start w:val="1"/>
      <w:numFmt w:val="decimal"/>
      <w:lvlText w:val="%1.%2.%3.%4."/>
      <w:lvlJc w:val="left"/>
      <w:pPr>
        <w:tabs>
          <w:tab w:val="num" w:pos="-360"/>
        </w:tabs>
        <w:ind w:left="-432" w:hanging="648"/>
      </w:pPr>
    </w:lvl>
    <w:lvl w:ilvl="4">
      <w:start w:val="1"/>
      <w:numFmt w:val="decimal"/>
      <w:lvlText w:val="%1.%2.%3.%4.%5."/>
      <w:lvlJc w:val="left"/>
      <w:pPr>
        <w:tabs>
          <w:tab w:val="num" w:pos="360"/>
        </w:tabs>
        <w:ind w:left="72" w:hanging="792"/>
      </w:pPr>
    </w:lvl>
    <w:lvl w:ilvl="5">
      <w:start w:val="1"/>
      <w:numFmt w:val="decimal"/>
      <w:lvlText w:val="%1.%2.%3.%4.%5.%6."/>
      <w:lvlJc w:val="left"/>
      <w:pPr>
        <w:tabs>
          <w:tab w:val="num" w:pos="720"/>
        </w:tabs>
        <w:ind w:left="576" w:hanging="936"/>
      </w:pPr>
    </w:lvl>
    <w:lvl w:ilvl="6">
      <w:start w:val="1"/>
      <w:numFmt w:val="decimal"/>
      <w:lvlText w:val="%7."/>
      <w:lvlJc w:val="left"/>
      <w:pPr>
        <w:tabs>
          <w:tab w:val="num" w:pos="1440"/>
        </w:tabs>
        <w:ind w:left="1080" w:hanging="1080"/>
      </w:pPr>
    </w:lvl>
    <w:lvl w:ilvl="7">
      <w:start w:val="1"/>
      <w:numFmt w:val="decimal"/>
      <w:lvlText w:val="%1.%2.%3.%4.%5.%6.%7.%8."/>
      <w:lvlJc w:val="left"/>
      <w:pPr>
        <w:tabs>
          <w:tab w:val="num" w:pos="1800"/>
        </w:tabs>
        <w:ind w:left="1584" w:hanging="1224"/>
      </w:pPr>
    </w:lvl>
    <w:lvl w:ilvl="8">
      <w:start w:val="1"/>
      <w:numFmt w:val="decimal"/>
      <w:lvlText w:val="%1.%2.%3.%4.%5.%6.%7.%8.%9."/>
      <w:lvlJc w:val="left"/>
      <w:pPr>
        <w:tabs>
          <w:tab w:val="num" w:pos="2520"/>
        </w:tabs>
        <w:ind w:left="2160" w:hanging="1440"/>
      </w:pPr>
    </w:lvl>
  </w:abstractNum>
  <w:abstractNum w:abstractNumId="23" w15:restartNumberingAfterBreak="0">
    <w:nsid w:val="43956DE6"/>
    <w:multiLevelType w:val="hybridMultilevel"/>
    <w:tmpl w:val="CBD42B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F">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B327F1F"/>
    <w:multiLevelType w:val="multilevel"/>
    <w:tmpl w:val="CE066EA8"/>
    <w:lvl w:ilvl="0">
      <w:start w:val="5"/>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6" w15:restartNumberingAfterBreak="0">
    <w:nsid w:val="51E80583"/>
    <w:multiLevelType w:val="multilevel"/>
    <w:tmpl w:val="A55AF08E"/>
    <w:lvl w:ilvl="0">
      <w:start w:val="1"/>
      <w:numFmt w:val="decimal"/>
      <w:lvlText w:val="%1."/>
      <w:lvlJc w:val="left"/>
      <w:pPr>
        <w:tabs>
          <w:tab w:val="num" w:pos="-1800"/>
        </w:tabs>
        <w:ind w:left="-1800" w:hanging="360"/>
      </w:pPr>
    </w:lvl>
    <w:lvl w:ilvl="1">
      <w:start w:val="1"/>
      <w:numFmt w:val="decimal"/>
      <w:lvlText w:val="%1.%2."/>
      <w:lvlJc w:val="left"/>
      <w:pPr>
        <w:tabs>
          <w:tab w:val="num" w:pos="-1368"/>
        </w:tabs>
        <w:ind w:left="-1368" w:hanging="432"/>
      </w:pPr>
    </w:lvl>
    <w:lvl w:ilvl="2">
      <w:start w:val="1"/>
      <w:numFmt w:val="decimal"/>
      <w:lvlText w:val="%1.%2.%3."/>
      <w:lvlJc w:val="left"/>
      <w:pPr>
        <w:tabs>
          <w:tab w:val="num" w:pos="-720"/>
        </w:tabs>
        <w:ind w:left="-936" w:hanging="504"/>
      </w:pPr>
    </w:lvl>
    <w:lvl w:ilvl="3">
      <w:start w:val="1"/>
      <w:numFmt w:val="decimal"/>
      <w:lvlText w:val="%1.%2.%3.%4."/>
      <w:lvlJc w:val="left"/>
      <w:pPr>
        <w:tabs>
          <w:tab w:val="num" w:pos="-360"/>
        </w:tabs>
        <w:ind w:left="-432" w:hanging="648"/>
      </w:pPr>
    </w:lvl>
    <w:lvl w:ilvl="4">
      <w:start w:val="1"/>
      <w:numFmt w:val="decimal"/>
      <w:lvlText w:val="%1.%2.%3.%4.%5."/>
      <w:lvlJc w:val="left"/>
      <w:pPr>
        <w:tabs>
          <w:tab w:val="num" w:pos="360"/>
        </w:tabs>
        <w:ind w:left="72" w:hanging="792"/>
      </w:pPr>
    </w:lvl>
    <w:lvl w:ilvl="5">
      <w:start w:val="1"/>
      <w:numFmt w:val="decimal"/>
      <w:lvlText w:val="%1.%2.%3.%4.%5.%6."/>
      <w:lvlJc w:val="left"/>
      <w:pPr>
        <w:tabs>
          <w:tab w:val="num" w:pos="720"/>
        </w:tabs>
        <w:ind w:left="576" w:hanging="936"/>
      </w:pPr>
    </w:lvl>
    <w:lvl w:ilvl="6">
      <w:start w:val="1"/>
      <w:numFmt w:val="decimal"/>
      <w:lvlText w:val="%1.%2.%3.%4.%5.%6.%7."/>
      <w:lvlJc w:val="left"/>
      <w:pPr>
        <w:tabs>
          <w:tab w:val="num" w:pos="1440"/>
        </w:tabs>
        <w:ind w:left="1080" w:hanging="1080"/>
      </w:pPr>
    </w:lvl>
    <w:lvl w:ilvl="7">
      <w:start w:val="1"/>
      <w:numFmt w:val="decimal"/>
      <w:lvlText w:val="%1.%2.%3.%4.%5.%6.%7.%8."/>
      <w:lvlJc w:val="left"/>
      <w:pPr>
        <w:tabs>
          <w:tab w:val="num" w:pos="1800"/>
        </w:tabs>
        <w:ind w:left="1584" w:hanging="1224"/>
      </w:pPr>
    </w:lvl>
    <w:lvl w:ilvl="8">
      <w:start w:val="1"/>
      <w:numFmt w:val="decimal"/>
      <w:lvlText w:val="%1.%2.%3.%4.%5.%6.%7.%8.%9."/>
      <w:lvlJc w:val="left"/>
      <w:pPr>
        <w:tabs>
          <w:tab w:val="num" w:pos="2520"/>
        </w:tabs>
        <w:ind w:left="2160" w:hanging="1440"/>
      </w:pPr>
    </w:lvl>
  </w:abstractNum>
  <w:abstractNum w:abstractNumId="27" w15:restartNumberingAfterBreak="0">
    <w:nsid w:val="56D86CAA"/>
    <w:multiLevelType w:val="multilevel"/>
    <w:tmpl w:val="FABCCA08"/>
    <w:lvl w:ilvl="0">
      <w:start w:val="1"/>
      <w:numFmt w:val="decimal"/>
      <w:lvlText w:val="%1."/>
      <w:lvlJc w:val="left"/>
      <w:pPr>
        <w:tabs>
          <w:tab w:val="num" w:pos="-1800"/>
        </w:tabs>
        <w:ind w:left="-1800" w:hanging="360"/>
      </w:pPr>
    </w:lvl>
    <w:lvl w:ilvl="1">
      <w:start w:val="1"/>
      <w:numFmt w:val="decimal"/>
      <w:lvlText w:val="%1.%2."/>
      <w:lvlJc w:val="left"/>
      <w:pPr>
        <w:tabs>
          <w:tab w:val="num" w:pos="-1368"/>
        </w:tabs>
        <w:ind w:left="-1368" w:hanging="432"/>
      </w:pPr>
    </w:lvl>
    <w:lvl w:ilvl="2">
      <w:start w:val="1"/>
      <w:numFmt w:val="decimal"/>
      <w:lvlText w:val="%1.%2.%3."/>
      <w:lvlJc w:val="left"/>
      <w:pPr>
        <w:tabs>
          <w:tab w:val="num" w:pos="-720"/>
        </w:tabs>
        <w:ind w:left="-936" w:hanging="504"/>
      </w:pPr>
    </w:lvl>
    <w:lvl w:ilvl="3">
      <w:start w:val="1"/>
      <w:numFmt w:val="decimal"/>
      <w:lvlText w:val="%1.%2.%3.%4."/>
      <w:lvlJc w:val="left"/>
      <w:pPr>
        <w:tabs>
          <w:tab w:val="num" w:pos="-360"/>
        </w:tabs>
        <w:ind w:left="-432" w:hanging="648"/>
      </w:pPr>
    </w:lvl>
    <w:lvl w:ilvl="4">
      <w:start w:val="1"/>
      <w:numFmt w:val="decimal"/>
      <w:lvlText w:val="%1.%2.%3.%4.%5."/>
      <w:lvlJc w:val="left"/>
      <w:pPr>
        <w:tabs>
          <w:tab w:val="num" w:pos="360"/>
        </w:tabs>
        <w:ind w:left="72" w:hanging="792"/>
      </w:pPr>
    </w:lvl>
    <w:lvl w:ilvl="5">
      <w:start w:val="1"/>
      <w:numFmt w:val="decimal"/>
      <w:lvlText w:val="%1.%2.%3.%4.%5.%6."/>
      <w:lvlJc w:val="left"/>
      <w:pPr>
        <w:tabs>
          <w:tab w:val="num" w:pos="720"/>
        </w:tabs>
        <w:ind w:left="576" w:hanging="936"/>
      </w:pPr>
    </w:lvl>
    <w:lvl w:ilvl="6">
      <w:start w:val="1"/>
      <w:numFmt w:val="decimal"/>
      <w:lvlText w:val="%7."/>
      <w:lvlJc w:val="left"/>
      <w:pPr>
        <w:tabs>
          <w:tab w:val="num" w:pos="1440"/>
        </w:tabs>
        <w:ind w:left="1080" w:hanging="1080"/>
      </w:pPr>
      <w:rPr>
        <w:lang w:val="it-IT"/>
      </w:rPr>
    </w:lvl>
    <w:lvl w:ilvl="7">
      <w:start w:val="1"/>
      <w:numFmt w:val="decimal"/>
      <w:lvlText w:val="%1.%2.%3.%4.%5.%6.%7.%8."/>
      <w:lvlJc w:val="left"/>
      <w:pPr>
        <w:tabs>
          <w:tab w:val="num" w:pos="1800"/>
        </w:tabs>
        <w:ind w:left="1584" w:hanging="1224"/>
      </w:pPr>
    </w:lvl>
    <w:lvl w:ilvl="8">
      <w:start w:val="1"/>
      <w:numFmt w:val="decimal"/>
      <w:lvlText w:val="%1.%2.%3.%4.%5.%6.%7.%8.%9."/>
      <w:lvlJc w:val="left"/>
      <w:pPr>
        <w:tabs>
          <w:tab w:val="num" w:pos="2520"/>
        </w:tabs>
        <w:ind w:left="2160" w:hanging="1440"/>
      </w:pPr>
    </w:lvl>
  </w:abstractNum>
  <w:abstractNum w:abstractNumId="28" w15:restartNumberingAfterBreak="0">
    <w:nsid w:val="5947525A"/>
    <w:multiLevelType w:val="multilevel"/>
    <w:tmpl w:val="3774C35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2550EF"/>
    <w:multiLevelType w:val="hybridMultilevel"/>
    <w:tmpl w:val="6442C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1962B8"/>
    <w:multiLevelType w:val="multilevel"/>
    <w:tmpl w:val="23A4A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DFB2630"/>
    <w:multiLevelType w:val="multilevel"/>
    <w:tmpl w:val="A55AF08E"/>
    <w:lvl w:ilvl="0">
      <w:start w:val="1"/>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32" w15:restartNumberingAfterBreak="0">
    <w:nsid w:val="5EBA51F1"/>
    <w:multiLevelType w:val="hybridMultilevel"/>
    <w:tmpl w:val="C4464E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3946EF"/>
    <w:multiLevelType w:val="hybridMultilevel"/>
    <w:tmpl w:val="1D2ED7C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0671906"/>
    <w:multiLevelType w:val="hybridMultilevel"/>
    <w:tmpl w:val="49B63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C24C8C"/>
    <w:multiLevelType w:val="multilevel"/>
    <w:tmpl w:val="A55AF0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66F6E6D"/>
    <w:multiLevelType w:val="multilevel"/>
    <w:tmpl w:val="9990C8B6"/>
    <w:lvl w:ilvl="0">
      <w:start w:val="1"/>
      <w:numFmt w:val="decimal"/>
      <w:lvlText w:val="%1."/>
      <w:lvlJc w:val="left"/>
      <w:pPr>
        <w:tabs>
          <w:tab w:val="num" w:pos="720"/>
        </w:tabs>
        <w:ind w:left="720" w:hanging="360"/>
      </w:pPr>
      <w:rPr>
        <w:lang w:val="it-I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69012901"/>
    <w:multiLevelType w:val="hybridMultilevel"/>
    <w:tmpl w:val="9272C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7562E4"/>
    <w:multiLevelType w:val="hybridMultilevel"/>
    <w:tmpl w:val="1D2C9E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1291272"/>
    <w:multiLevelType w:val="hybridMultilevel"/>
    <w:tmpl w:val="5DE20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BF4E2F"/>
    <w:multiLevelType w:val="hybridMultilevel"/>
    <w:tmpl w:val="2A5C5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EB19FA"/>
    <w:multiLevelType w:val="multilevel"/>
    <w:tmpl w:val="A55AF08E"/>
    <w:lvl w:ilvl="0">
      <w:start w:val="1"/>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42" w15:restartNumberingAfterBreak="0">
    <w:nsid w:val="799B7881"/>
    <w:multiLevelType w:val="multilevel"/>
    <w:tmpl w:val="6A4670A4"/>
    <w:lvl w:ilvl="0">
      <w:start w:val="1"/>
      <w:numFmt w:val="decimal"/>
      <w:lvlText w:val="%1."/>
      <w:lvlJc w:val="left"/>
      <w:pPr>
        <w:tabs>
          <w:tab w:val="num" w:pos="-1800"/>
        </w:tabs>
        <w:ind w:left="-1800" w:hanging="360"/>
      </w:pPr>
    </w:lvl>
    <w:lvl w:ilvl="1">
      <w:start w:val="1"/>
      <w:numFmt w:val="decimal"/>
      <w:lvlText w:val="%1.%2."/>
      <w:lvlJc w:val="left"/>
      <w:pPr>
        <w:tabs>
          <w:tab w:val="num" w:pos="-1368"/>
        </w:tabs>
        <w:ind w:left="-1368" w:hanging="432"/>
      </w:pPr>
    </w:lvl>
    <w:lvl w:ilvl="2">
      <w:start w:val="1"/>
      <w:numFmt w:val="decimal"/>
      <w:lvlText w:val="%1.%2.%3."/>
      <w:lvlJc w:val="left"/>
      <w:pPr>
        <w:tabs>
          <w:tab w:val="num" w:pos="-720"/>
        </w:tabs>
        <w:ind w:left="-936" w:hanging="504"/>
      </w:pPr>
    </w:lvl>
    <w:lvl w:ilvl="3">
      <w:start w:val="1"/>
      <w:numFmt w:val="decimal"/>
      <w:lvlText w:val="%1.%2.%3.%4."/>
      <w:lvlJc w:val="left"/>
      <w:pPr>
        <w:tabs>
          <w:tab w:val="num" w:pos="-360"/>
        </w:tabs>
        <w:ind w:left="-432" w:hanging="648"/>
      </w:pPr>
    </w:lvl>
    <w:lvl w:ilvl="4">
      <w:start w:val="1"/>
      <w:numFmt w:val="decimal"/>
      <w:lvlText w:val="%1.%2.%3.%4.%5."/>
      <w:lvlJc w:val="left"/>
      <w:pPr>
        <w:tabs>
          <w:tab w:val="num" w:pos="360"/>
        </w:tabs>
        <w:ind w:left="72" w:hanging="792"/>
      </w:pPr>
    </w:lvl>
    <w:lvl w:ilvl="5">
      <w:start w:val="1"/>
      <w:numFmt w:val="decimal"/>
      <w:lvlText w:val="%1.%2.%3.%4.%5.%6."/>
      <w:lvlJc w:val="left"/>
      <w:pPr>
        <w:tabs>
          <w:tab w:val="num" w:pos="720"/>
        </w:tabs>
        <w:ind w:left="576" w:hanging="936"/>
      </w:pPr>
    </w:lvl>
    <w:lvl w:ilvl="6">
      <w:start w:val="1"/>
      <w:numFmt w:val="decimal"/>
      <w:lvlText w:val="%7."/>
      <w:lvlJc w:val="left"/>
      <w:pPr>
        <w:tabs>
          <w:tab w:val="num" w:pos="1440"/>
        </w:tabs>
        <w:ind w:left="1080" w:hanging="1080"/>
      </w:pPr>
    </w:lvl>
    <w:lvl w:ilvl="7">
      <w:start w:val="1"/>
      <w:numFmt w:val="decimal"/>
      <w:lvlText w:val="%1.%2.%3.%4.%5.%6.%7.%8."/>
      <w:lvlJc w:val="left"/>
      <w:pPr>
        <w:tabs>
          <w:tab w:val="num" w:pos="1800"/>
        </w:tabs>
        <w:ind w:left="1584" w:hanging="1224"/>
      </w:pPr>
    </w:lvl>
    <w:lvl w:ilvl="8">
      <w:start w:val="1"/>
      <w:numFmt w:val="decimal"/>
      <w:lvlText w:val="%1.%2.%3.%4.%5.%6.%7.%8.%9."/>
      <w:lvlJc w:val="left"/>
      <w:pPr>
        <w:tabs>
          <w:tab w:val="num" w:pos="2520"/>
        </w:tabs>
        <w:ind w:left="2160" w:hanging="1440"/>
      </w:pPr>
    </w:lvl>
  </w:abstractNum>
  <w:abstractNum w:abstractNumId="43" w15:restartNumberingAfterBreak="0">
    <w:nsid w:val="7A5023E0"/>
    <w:multiLevelType w:val="multilevel"/>
    <w:tmpl w:val="A55AF0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C75558F"/>
    <w:multiLevelType w:val="multilevel"/>
    <w:tmpl w:val="25C45B32"/>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45" w15:restartNumberingAfterBreak="0">
    <w:nsid w:val="7F095A93"/>
    <w:multiLevelType w:val="multilevel"/>
    <w:tmpl w:val="A55AF0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15"/>
  </w:num>
  <w:num w:numId="4">
    <w:abstractNumId w:val="28"/>
  </w:num>
  <w:num w:numId="5">
    <w:abstractNumId w:val="31"/>
  </w:num>
  <w:num w:numId="6">
    <w:abstractNumId w:val="23"/>
  </w:num>
  <w:num w:numId="7">
    <w:abstractNumId w:val="1"/>
  </w:num>
  <w:num w:numId="8">
    <w:abstractNumId w:val="39"/>
  </w:num>
  <w:num w:numId="9">
    <w:abstractNumId w:val="37"/>
  </w:num>
  <w:num w:numId="10">
    <w:abstractNumId w:val="32"/>
  </w:num>
  <w:num w:numId="11">
    <w:abstractNumId w:val="17"/>
  </w:num>
  <w:num w:numId="12">
    <w:abstractNumId w:val="40"/>
  </w:num>
  <w:num w:numId="13">
    <w:abstractNumId w:val="8"/>
  </w:num>
  <w:num w:numId="14">
    <w:abstractNumId w:val="4"/>
  </w:num>
  <w:num w:numId="15">
    <w:abstractNumId w:val="6"/>
  </w:num>
  <w:num w:numId="16">
    <w:abstractNumId w:val="36"/>
  </w:num>
  <w:num w:numId="17">
    <w:abstractNumId w:val="41"/>
  </w:num>
  <w:num w:numId="18">
    <w:abstractNumId w:val="10"/>
  </w:num>
  <w:num w:numId="19">
    <w:abstractNumId w:val="21"/>
  </w:num>
  <w:num w:numId="20">
    <w:abstractNumId w:val="13"/>
  </w:num>
  <w:num w:numId="21">
    <w:abstractNumId w:val="26"/>
  </w:num>
  <w:num w:numId="22">
    <w:abstractNumId w:val="42"/>
  </w:num>
  <w:num w:numId="23">
    <w:abstractNumId w:val="22"/>
  </w:num>
  <w:num w:numId="24">
    <w:abstractNumId w:val="19"/>
  </w:num>
  <w:num w:numId="25">
    <w:abstractNumId w:val="2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0"/>
  </w:num>
  <w:num w:numId="29">
    <w:abstractNumId w:val="35"/>
  </w:num>
  <w:num w:numId="30">
    <w:abstractNumId w:val="34"/>
  </w:num>
  <w:num w:numId="31">
    <w:abstractNumId w:val="16"/>
  </w:num>
  <w:num w:numId="32">
    <w:abstractNumId w:val="29"/>
  </w:num>
  <w:num w:numId="33">
    <w:abstractNumId w:val="45"/>
  </w:num>
  <w:num w:numId="34">
    <w:abstractNumId w:val="44"/>
  </w:num>
  <w:num w:numId="35">
    <w:abstractNumId w:val="12"/>
  </w:num>
  <w:num w:numId="36">
    <w:abstractNumId w:val="3"/>
  </w:num>
  <w:num w:numId="37">
    <w:abstractNumId w:val="11"/>
  </w:num>
  <w:num w:numId="38">
    <w:abstractNumId w:val="38"/>
  </w:num>
  <w:num w:numId="39">
    <w:abstractNumId w:val="14"/>
  </w:num>
  <w:num w:numId="40">
    <w:abstractNumId w:val="20"/>
  </w:num>
  <w:num w:numId="41">
    <w:abstractNumId w:val="25"/>
  </w:num>
  <w:num w:numId="42">
    <w:abstractNumId w:val="5"/>
  </w:num>
  <w:num w:numId="43">
    <w:abstractNumId w:val="0"/>
  </w:num>
  <w:num w:numId="44">
    <w:abstractNumId w:val="24"/>
  </w:num>
  <w:num w:numId="45">
    <w:abstractNumId w:val="2"/>
  </w:num>
  <w:num w:numId="46">
    <w:abstractNumId w:val="18"/>
  </w:num>
  <w:num w:numId="4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202E"/>
    <w:rsid w:val="000148AA"/>
    <w:rsid w:val="00016CE8"/>
    <w:rsid w:val="00023D08"/>
    <w:rsid w:val="0002528F"/>
    <w:rsid w:val="0002773D"/>
    <w:rsid w:val="000319C5"/>
    <w:rsid w:val="00031E2A"/>
    <w:rsid w:val="00031F51"/>
    <w:rsid w:val="00036215"/>
    <w:rsid w:val="00037B8F"/>
    <w:rsid w:val="000407D3"/>
    <w:rsid w:val="00041D28"/>
    <w:rsid w:val="00042125"/>
    <w:rsid w:val="0004388C"/>
    <w:rsid w:val="000445F2"/>
    <w:rsid w:val="00046C70"/>
    <w:rsid w:val="00053423"/>
    <w:rsid w:val="00062B56"/>
    <w:rsid w:val="00070659"/>
    <w:rsid w:val="00072F31"/>
    <w:rsid w:val="00074BC1"/>
    <w:rsid w:val="00076BEB"/>
    <w:rsid w:val="00077714"/>
    <w:rsid w:val="0008273B"/>
    <w:rsid w:val="00082DA3"/>
    <w:rsid w:val="00086891"/>
    <w:rsid w:val="000A21E5"/>
    <w:rsid w:val="000A228A"/>
    <w:rsid w:val="000B22CD"/>
    <w:rsid w:val="000B2735"/>
    <w:rsid w:val="000B53A7"/>
    <w:rsid w:val="000C0B12"/>
    <w:rsid w:val="000C33BE"/>
    <w:rsid w:val="000C5D3C"/>
    <w:rsid w:val="000D2EBB"/>
    <w:rsid w:val="000D402B"/>
    <w:rsid w:val="000D4290"/>
    <w:rsid w:val="000D5FFF"/>
    <w:rsid w:val="000E0281"/>
    <w:rsid w:val="000E3423"/>
    <w:rsid w:val="000E52D0"/>
    <w:rsid w:val="000E6A9C"/>
    <w:rsid w:val="000E6BC8"/>
    <w:rsid w:val="000E6CA7"/>
    <w:rsid w:val="000F0798"/>
    <w:rsid w:val="000F35C5"/>
    <w:rsid w:val="00101D74"/>
    <w:rsid w:val="00110E5B"/>
    <w:rsid w:val="00113140"/>
    <w:rsid w:val="001143F8"/>
    <w:rsid w:val="0011489D"/>
    <w:rsid w:val="00114B97"/>
    <w:rsid w:val="001157ED"/>
    <w:rsid w:val="00122BD5"/>
    <w:rsid w:val="00132BA5"/>
    <w:rsid w:val="00140FD1"/>
    <w:rsid w:val="00141400"/>
    <w:rsid w:val="0014319E"/>
    <w:rsid w:val="001439F7"/>
    <w:rsid w:val="00145E55"/>
    <w:rsid w:val="001524B1"/>
    <w:rsid w:val="00153028"/>
    <w:rsid w:val="00161C13"/>
    <w:rsid w:val="00171E4E"/>
    <w:rsid w:val="0017593D"/>
    <w:rsid w:val="00176DFB"/>
    <w:rsid w:val="0018180C"/>
    <w:rsid w:val="00181AE4"/>
    <w:rsid w:val="001854BB"/>
    <w:rsid w:val="001860F1"/>
    <w:rsid w:val="00193251"/>
    <w:rsid w:val="001954A8"/>
    <w:rsid w:val="00195588"/>
    <w:rsid w:val="001A1FEA"/>
    <w:rsid w:val="001A4D90"/>
    <w:rsid w:val="001A7D58"/>
    <w:rsid w:val="001B27E8"/>
    <w:rsid w:val="001B2C55"/>
    <w:rsid w:val="001B476F"/>
    <w:rsid w:val="001B4C1C"/>
    <w:rsid w:val="001B4CAC"/>
    <w:rsid w:val="001B7213"/>
    <w:rsid w:val="001D086F"/>
    <w:rsid w:val="001D11CA"/>
    <w:rsid w:val="001D30DB"/>
    <w:rsid w:val="001D5167"/>
    <w:rsid w:val="001E0375"/>
    <w:rsid w:val="001E086A"/>
    <w:rsid w:val="001E0E90"/>
    <w:rsid w:val="001E394B"/>
    <w:rsid w:val="001F1250"/>
    <w:rsid w:val="001F4C95"/>
    <w:rsid w:val="001F6352"/>
    <w:rsid w:val="001F6AB8"/>
    <w:rsid w:val="002006C8"/>
    <w:rsid w:val="00200AC4"/>
    <w:rsid w:val="0020138B"/>
    <w:rsid w:val="00210725"/>
    <w:rsid w:val="0021286A"/>
    <w:rsid w:val="00212B41"/>
    <w:rsid w:val="00212CCD"/>
    <w:rsid w:val="002204F0"/>
    <w:rsid w:val="00220FC2"/>
    <w:rsid w:val="002241FB"/>
    <w:rsid w:val="00224FD4"/>
    <w:rsid w:val="00227805"/>
    <w:rsid w:val="002279A5"/>
    <w:rsid w:val="0023214F"/>
    <w:rsid w:val="0023243F"/>
    <w:rsid w:val="00237360"/>
    <w:rsid w:val="00237650"/>
    <w:rsid w:val="002429BE"/>
    <w:rsid w:val="0024638F"/>
    <w:rsid w:val="0025096D"/>
    <w:rsid w:val="00251224"/>
    <w:rsid w:val="002518F3"/>
    <w:rsid w:val="00253805"/>
    <w:rsid w:val="002566A3"/>
    <w:rsid w:val="00256C5F"/>
    <w:rsid w:val="00264EC0"/>
    <w:rsid w:val="0026538C"/>
    <w:rsid w:val="002654E2"/>
    <w:rsid w:val="0026693C"/>
    <w:rsid w:val="00267838"/>
    <w:rsid w:val="002728BD"/>
    <w:rsid w:val="00276073"/>
    <w:rsid w:val="0027791A"/>
    <w:rsid w:val="00280289"/>
    <w:rsid w:val="00286741"/>
    <w:rsid w:val="00286EC6"/>
    <w:rsid w:val="00287391"/>
    <w:rsid w:val="002966AE"/>
    <w:rsid w:val="002A39C7"/>
    <w:rsid w:val="002A5E1A"/>
    <w:rsid w:val="002B67FA"/>
    <w:rsid w:val="002C1C1B"/>
    <w:rsid w:val="002E5F63"/>
    <w:rsid w:val="002F07C8"/>
    <w:rsid w:val="002F117A"/>
    <w:rsid w:val="002F1C77"/>
    <w:rsid w:val="002F311D"/>
    <w:rsid w:val="002F6A1A"/>
    <w:rsid w:val="002F6B0F"/>
    <w:rsid w:val="002F78C6"/>
    <w:rsid w:val="003056E6"/>
    <w:rsid w:val="0032210F"/>
    <w:rsid w:val="00333F87"/>
    <w:rsid w:val="00336825"/>
    <w:rsid w:val="00354FAE"/>
    <w:rsid w:val="003652D7"/>
    <w:rsid w:val="00366934"/>
    <w:rsid w:val="00370582"/>
    <w:rsid w:val="00371395"/>
    <w:rsid w:val="00373AC6"/>
    <w:rsid w:val="003835B6"/>
    <w:rsid w:val="00384726"/>
    <w:rsid w:val="003848F9"/>
    <w:rsid w:val="00385F5D"/>
    <w:rsid w:val="00391D53"/>
    <w:rsid w:val="0039447C"/>
    <w:rsid w:val="00396A4A"/>
    <w:rsid w:val="00397354"/>
    <w:rsid w:val="003974E1"/>
    <w:rsid w:val="003A249E"/>
    <w:rsid w:val="003B07FA"/>
    <w:rsid w:val="003B618F"/>
    <w:rsid w:val="003C752E"/>
    <w:rsid w:val="003C7F4B"/>
    <w:rsid w:val="003D5F92"/>
    <w:rsid w:val="003D7646"/>
    <w:rsid w:val="003E0C0B"/>
    <w:rsid w:val="003E48BC"/>
    <w:rsid w:val="003F13AF"/>
    <w:rsid w:val="0040125E"/>
    <w:rsid w:val="004022F3"/>
    <w:rsid w:val="00404091"/>
    <w:rsid w:val="0041110B"/>
    <w:rsid w:val="00426961"/>
    <w:rsid w:val="00427338"/>
    <w:rsid w:val="004274FC"/>
    <w:rsid w:val="0043458C"/>
    <w:rsid w:val="00437EC9"/>
    <w:rsid w:val="00441A69"/>
    <w:rsid w:val="00442B29"/>
    <w:rsid w:val="00444B23"/>
    <w:rsid w:val="00445B8C"/>
    <w:rsid w:val="00447AA8"/>
    <w:rsid w:val="00451A2C"/>
    <w:rsid w:val="00453EA6"/>
    <w:rsid w:val="004558B6"/>
    <w:rsid w:val="00462066"/>
    <w:rsid w:val="004673C4"/>
    <w:rsid w:val="00484C8C"/>
    <w:rsid w:val="00495D2C"/>
    <w:rsid w:val="004960F0"/>
    <w:rsid w:val="004A148B"/>
    <w:rsid w:val="004A14C6"/>
    <w:rsid w:val="004A4B49"/>
    <w:rsid w:val="004A70EB"/>
    <w:rsid w:val="004B0328"/>
    <w:rsid w:val="004B35BA"/>
    <w:rsid w:val="004B3617"/>
    <w:rsid w:val="004B5933"/>
    <w:rsid w:val="004C0269"/>
    <w:rsid w:val="004D0332"/>
    <w:rsid w:val="004E07AB"/>
    <w:rsid w:val="004E14DB"/>
    <w:rsid w:val="004E1E9B"/>
    <w:rsid w:val="004E330D"/>
    <w:rsid w:val="004F4F78"/>
    <w:rsid w:val="004F7280"/>
    <w:rsid w:val="00500DE9"/>
    <w:rsid w:val="00500E97"/>
    <w:rsid w:val="0050429A"/>
    <w:rsid w:val="005049E6"/>
    <w:rsid w:val="00505386"/>
    <w:rsid w:val="0051388F"/>
    <w:rsid w:val="00517682"/>
    <w:rsid w:val="00523741"/>
    <w:rsid w:val="00527B17"/>
    <w:rsid w:val="00527E6F"/>
    <w:rsid w:val="00533A67"/>
    <w:rsid w:val="00536EA8"/>
    <w:rsid w:val="00537131"/>
    <w:rsid w:val="00537C77"/>
    <w:rsid w:val="005416BF"/>
    <w:rsid w:val="005421D9"/>
    <w:rsid w:val="00542B97"/>
    <w:rsid w:val="00544C48"/>
    <w:rsid w:val="00550073"/>
    <w:rsid w:val="0055122A"/>
    <w:rsid w:val="00551CCA"/>
    <w:rsid w:val="00553513"/>
    <w:rsid w:val="005559A1"/>
    <w:rsid w:val="0056039D"/>
    <w:rsid w:val="00562891"/>
    <w:rsid w:val="005634BE"/>
    <w:rsid w:val="00565C33"/>
    <w:rsid w:val="00567984"/>
    <w:rsid w:val="00567C66"/>
    <w:rsid w:val="005700A0"/>
    <w:rsid w:val="005740CD"/>
    <w:rsid w:val="00574C13"/>
    <w:rsid w:val="00576CF8"/>
    <w:rsid w:val="00583144"/>
    <w:rsid w:val="0058343E"/>
    <w:rsid w:val="00586565"/>
    <w:rsid w:val="0059165B"/>
    <w:rsid w:val="00593346"/>
    <w:rsid w:val="005957BE"/>
    <w:rsid w:val="005A5D01"/>
    <w:rsid w:val="005A729F"/>
    <w:rsid w:val="005B2D04"/>
    <w:rsid w:val="005B421D"/>
    <w:rsid w:val="005B5CB1"/>
    <w:rsid w:val="005C112C"/>
    <w:rsid w:val="005C4F77"/>
    <w:rsid w:val="005C7BD5"/>
    <w:rsid w:val="005D026C"/>
    <w:rsid w:val="005D3A8C"/>
    <w:rsid w:val="005E1F45"/>
    <w:rsid w:val="005E49AF"/>
    <w:rsid w:val="005E71D0"/>
    <w:rsid w:val="005E7731"/>
    <w:rsid w:val="005F15C2"/>
    <w:rsid w:val="00604381"/>
    <w:rsid w:val="00605551"/>
    <w:rsid w:val="0061247D"/>
    <w:rsid w:val="00612B83"/>
    <w:rsid w:val="006167DD"/>
    <w:rsid w:val="00627C5A"/>
    <w:rsid w:val="00630724"/>
    <w:rsid w:val="00631A46"/>
    <w:rsid w:val="00633BAD"/>
    <w:rsid w:val="00634316"/>
    <w:rsid w:val="006343B2"/>
    <w:rsid w:val="006352BA"/>
    <w:rsid w:val="00636778"/>
    <w:rsid w:val="00661DB7"/>
    <w:rsid w:val="00662776"/>
    <w:rsid w:val="00663298"/>
    <w:rsid w:val="0066362C"/>
    <w:rsid w:val="00663E6A"/>
    <w:rsid w:val="006709B8"/>
    <w:rsid w:val="006730A7"/>
    <w:rsid w:val="00675388"/>
    <w:rsid w:val="00677AC3"/>
    <w:rsid w:val="0069003F"/>
    <w:rsid w:val="00691485"/>
    <w:rsid w:val="00694FBF"/>
    <w:rsid w:val="006958ED"/>
    <w:rsid w:val="00695D45"/>
    <w:rsid w:val="0069713B"/>
    <w:rsid w:val="006A0730"/>
    <w:rsid w:val="006A38B0"/>
    <w:rsid w:val="006B74C0"/>
    <w:rsid w:val="006C1D39"/>
    <w:rsid w:val="006C219C"/>
    <w:rsid w:val="006C3472"/>
    <w:rsid w:val="006D0552"/>
    <w:rsid w:val="006D1DB1"/>
    <w:rsid w:val="006D2520"/>
    <w:rsid w:val="006D5E1C"/>
    <w:rsid w:val="006D5F5B"/>
    <w:rsid w:val="006D678A"/>
    <w:rsid w:val="006D72CB"/>
    <w:rsid w:val="006E1213"/>
    <w:rsid w:val="006E4FC1"/>
    <w:rsid w:val="006F38B3"/>
    <w:rsid w:val="006F5496"/>
    <w:rsid w:val="007006E8"/>
    <w:rsid w:val="007065D9"/>
    <w:rsid w:val="00713713"/>
    <w:rsid w:val="007241EF"/>
    <w:rsid w:val="00725113"/>
    <w:rsid w:val="00725490"/>
    <w:rsid w:val="00726407"/>
    <w:rsid w:val="0073713B"/>
    <w:rsid w:val="00737D17"/>
    <w:rsid w:val="007469F9"/>
    <w:rsid w:val="007560B5"/>
    <w:rsid w:val="00762214"/>
    <w:rsid w:val="00764967"/>
    <w:rsid w:val="00764F2C"/>
    <w:rsid w:val="0078373F"/>
    <w:rsid w:val="00784D3D"/>
    <w:rsid w:val="00790CE1"/>
    <w:rsid w:val="00790DC2"/>
    <w:rsid w:val="0079180F"/>
    <w:rsid w:val="0079463D"/>
    <w:rsid w:val="007964DC"/>
    <w:rsid w:val="007A2DE8"/>
    <w:rsid w:val="007A35D6"/>
    <w:rsid w:val="007A3B50"/>
    <w:rsid w:val="007A6765"/>
    <w:rsid w:val="007B3668"/>
    <w:rsid w:val="007B6499"/>
    <w:rsid w:val="007B6DE0"/>
    <w:rsid w:val="007C2937"/>
    <w:rsid w:val="007C5C3C"/>
    <w:rsid w:val="007D5242"/>
    <w:rsid w:val="007E04C8"/>
    <w:rsid w:val="007F0697"/>
    <w:rsid w:val="007F0C3A"/>
    <w:rsid w:val="007F1A70"/>
    <w:rsid w:val="007F3564"/>
    <w:rsid w:val="007F4640"/>
    <w:rsid w:val="007F71D2"/>
    <w:rsid w:val="00802693"/>
    <w:rsid w:val="00803263"/>
    <w:rsid w:val="008049C4"/>
    <w:rsid w:val="008078EE"/>
    <w:rsid w:val="00811973"/>
    <w:rsid w:val="00813476"/>
    <w:rsid w:val="0081347D"/>
    <w:rsid w:val="00815780"/>
    <w:rsid w:val="00820501"/>
    <w:rsid w:val="00820A33"/>
    <w:rsid w:val="00820B55"/>
    <w:rsid w:val="00821282"/>
    <w:rsid w:val="008216DB"/>
    <w:rsid w:val="00822181"/>
    <w:rsid w:val="00831712"/>
    <w:rsid w:val="00831B11"/>
    <w:rsid w:val="00834A5E"/>
    <w:rsid w:val="00840504"/>
    <w:rsid w:val="0084087A"/>
    <w:rsid w:val="00841173"/>
    <w:rsid w:val="00843852"/>
    <w:rsid w:val="0085003D"/>
    <w:rsid w:val="00850BA5"/>
    <w:rsid w:val="0085408A"/>
    <w:rsid w:val="00855EA4"/>
    <w:rsid w:val="00861396"/>
    <w:rsid w:val="008661CE"/>
    <w:rsid w:val="00866E77"/>
    <w:rsid w:val="008679BF"/>
    <w:rsid w:val="00876BFE"/>
    <w:rsid w:val="00882563"/>
    <w:rsid w:val="00882DD4"/>
    <w:rsid w:val="00883360"/>
    <w:rsid w:val="00885D74"/>
    <w:rsid w:val="008868E0"/>
    <w:rsid w:val="00893B93"/>
    <w:rsid w:val="00896D09"/>
    <w:rsid w:val="008A713E"/>
    <w:rsid w:val="008B124A"/>
    <w:rsid w:val="008B6B5C"/>
    <w:rsid w:val="008C388E"/>
    <w:rsid w:val="008C56FA"/>
    <w:rsid w:val="008C6C9E"/>
    <w:rsid w:val="008D0993"/>
    <w:rsid w:val="008D2F2A"/>
    <w:rsid w:val="008D3F70"/>
    <w:rsid w:val="008D48CC"/>
    <w:rsid w:val="008D6F6F"/>
    <w:rsid w:val="008E0DF1"/>
    <w:rsid w:val="008E3EF1"/>
    <w:rsid w:val="008E7322"/>
    <w:rsid w:val="008F2472"/>
    <w:rsid w:val="008F2DA6"/>
    <w:rsid w:val="008F30B7"/>
    <w:rsid w:val="0090071E"/>
    <w:rsid w:val="009024F0"/>
    <w:rsid w:val="00902DE3"/>
    <w:rsid w:val="0090306B"/>
    <w:rsid w:val="009101AE"/>
    <w:rsid w:val="00911997"/>
    <w:rsid w:val="00911A6F"/>
    <w:rsid w:val="00914191"/>
    <w:rsid w:val="00920DE6"/>
    <w:rsid w:val="00925A93"/>
    <w:rsid w:val="00930AD8"/>
    <w:rsid w:val="0093369C"/>
    <w:rsid w:val="009422CD"/>
    <w:rsid w:val="009439A4"/>
    <w:rsid w:val="009508A4"/>
    <w:rsid w:val="00955078"/>
    <w:rsid w:val="00960808"/>
    <w:rsid w:val="00963623"/>
    <w:rsid w:val="009652DE"/>
    <w:rsid w:val="00971C9C"/>
    <w:rsid w:val="009854CE"/>
    <w:rsid w:val="0098595E"/>
    <w:rsid w:val="009A6E05"/>
    <w:rsid w:val="009B2D20"/>
    <w:rsid w:val="009B3B80"/>
    <w:rsid w:val="009B5074"/>
    <w:rsid w:val="009B51B1"/>
    <w:rsid w:val="009B534A"/>
    <w:rsid w:val="009C477D"/>
    <w:rsid w:val="009C4C70"/>
    <w:rsid w:val="009C6CCC"/>
    <w:rsid w:val="009D2540"/>
    <w:rsid w:val="009D2BB7"/>
    <w:rsid w:val="009D486B"/>
    <w:rsid w:val="009E01C2"/>
    <w:rsid w:val="009E2A10"/>
    <w:rsid w:val="009E40DF"/>
    <w:rsid w:val="009E7453"/>
    <w:rsid w:val="009F482E"/>
    <w:rsid w:val="009F4CBA"/>
    <w:rsid w:val="009F5289"/>
    <w:rsid w:val="00A02FBF"/>
    <w:rsid w:val="00A11652"/>
    <w:rsid w:val="00A222AD"/>
    <w:rsid w:val="00A23DC1"/>
    <w:rsid w:val="00A246AC"/>
    <w:rsid w:val="00A27DB4"/>
    <w:rsid w:val="00A31999"/>
    <w:rsid w:val="00A3464A"/>
    <w:rsid w:val="00A42309"/>
    <w:rsid w:val="00A47EC3"/>
    <w:rsid w:val="00A557C9"/>
    <w:rsid w:val="00A65D08"/>
    <w:rsid w:val="00A707EA"/>
    <w:rsid w:val="00A72E74"/>
    <w:rsid w:val="00A75C7C"/>
    <w:rsid w:val="00A92337"/>
    <w:rsid w:val="00A92FC1"/>
    <w:rsid w:val="00A931EF"/>
    <w:rsid w:val="00A96103"/>
    <w:rsid w:val="00A97BB4"/>
    <w:rsid w:val="00AA4373"/>
    <w:rsid w:val="00AB500E"/>
    <w:rsid w:val="00AB50D4"/>
    <w:rsid w:val="00AC604E"/>
    <w:rsid w:val="00AC6990"/>
    <w:rsid w:val="00AC7EA5"/>
    <w:rsid w:val="00AD3D54"/>
    <w:rsid w:val="00AD5739"/>
    <w:rsid w:val="00AD7C1A"/>
    <w:rsid w:val="00AE28AA"/>
    <w:rsid w:val="00AE5893"/>
    <w:rsid w:val="00AE6E2C"/>
    <w:rsid w:val="00AF12CA"/>
    <w:rsid w:val="00AF499F"/>
    <w:rsid w:val="00AF54BB"/>
    <w:rsid w:val="00AF5A30"/>
    <w:rsid w:val="00AF5E66"/>
    <w:rsid w:val="00B006D2"/>
    <w:rsid w:val="00B01766"/>
    <w:rsid w:val="00B01F19"/>
    <w:rsid w:val="00B059D4"/>
    <w:rsid w:val="00B14CB5"/>
    <w:rsid w:val="00B158AD"/>
    <w:rsid w:val="00B17DC5"/>
    <w:rsid w:val="00B31186"/>
    <w:rsid w:val="00B32EE6"/>
    <w:rsid w:val="00B359C5"/>
    <w:rsid w:val="00B4704E"/>
    <w:rsid w:val="00B518BD"/>
    <w:rsid w:val="00B56375"/>
    <w:rsid w:val="00B70021"/>
    <w:rsid w:val="00B80417"/>
    <w:rsid w:val="00B82922"/>
    <w:rsid w:val="00B840E5"/>
    <w:rsid w:val="00B8685A"/>
    <w:rsid w:val="00B905BB"/>
    <w:rsid w:val="00B94850"/>
    <w:rsid w:val="00B95656"/>
    <w:rsid w:val="00BA0981"/>
    <w:rsid w:val="00BA4545"/>
    <w:rsid w:val="00BA4CD8"/>
    <w:rsid w:val="00BA5ECE"/>
    <w:rsid w:val="00BB07E8"/>
    <w:rsid w:val="00BC0B39"/>
    <w:rsid w:val="00BC0CDA"/>
    <w:rsid w:val="00BC0E6F"/>
    <w:rsid w:val="00BC1483"/>
    <w:rsid w:val="00BC20A3"/>
    <w:rsid w:val="00BC5E3B"/>
    <w:rsid w:val="00BD1E40"/>
    <w:rsid w:val="00BD21EE"/>
    <w:rsid w:val="00BD23CB"/>
    <w:rsid w:val="00BD3A10"/>
    <w:rsid w:val="00BE0B72"/>
    <w:rsid w:val="00BE3484"/>
    <w:rsid w:val="00BE66CF"/>
    <w:rsid w:val="00BE7808"/>
    <w:rsid w:val="00BF509C"/>
    <w:rsid w:val="00BF69AC"/>
    <w:rsid w:val="00BF7D38"/>
    <w:rsid w:val="00C0311E"/>
    <w:rsid w:val="00C03FA4"/>
    <w:rsid w:val="00C050B9"/>
    <w:rsid w:val="00C0515B"/>
    <w:rsid w:val="00C05589"/>
    <w:rsid w:val="00C05F2F"/>
    <w:rsid w:val="00C1062E"/>
    <w:rsid w:val="00C1517A"/>
    <w:rsid w:val="00C1621B"/>
    <w:rsid w:val="00C22C17"/>
    <w:rsid w:val="00C304A9"/>
    <w:rsid w:val="00C31229"/>
    <w:rsid w:val="00C35930"/>
    <w:rsid w:val="00C40922"/>
    <w:rsid w:val="00C41234"/>
    <w:rsid w:val="00C467AA"/>
    <w:rsid w:val="00C525F4"/>
    <w:rsid w:val="00C52E3A"/>
    <w:rsid w:val="00C547E4"/>
    <w:rsid w:val="00C56FA0"/>
    <w:rsid w:val="00C622FD"/>
    <w:rsid w:val="00C636D6"/>
    <w:rsid w:val="00C64CDF"/>
    <w:rsid w:val="00C656CA"/>
    <w:rsid w:val="00C67D2B"/>
    <w:rsid w:val="00C75D75"/>
    <w:rsid w:val="00C90C82"/>
    <w:rsid w:val="00C916AD"/>
    <w:rsid w:val="00C97FAC"/>
    <w:rsid w:val="00CA176E"/>
    <w:rsid w:val="00CA492B"/>
    <w:rsid w:val="00CA5569"/>
    <w:rsid w:val="00CA55F7"/>
    <w:rsid w:val="00CA571D"/>
    <w:rsid w:val="00CB5AA0"/>
    <w:rsid w:val="00CB6893"/>
    <w:rsid w:val="00CB6F6F"/>
    <w:rsid w:val="00CD1070"/>
    <w:rsid w:val="00CD2987"/>
    <w:rsid w:val="00CE42A0"/>
    <w:rsid w:val="00CE4B4C"/>
    <w:rsid w:val="00CF0BEF"/>
    <w:rsid w:val="00CF1F43"/>
    <w:rsid w:val="00CF7A36"/>
    <w:rsid w:val="00CF7E95"/>
    <w:rsid w:val="00D017FF"/>
    <w:rsid w:val="00D04B9C"/>
    <w:rsid w:val="00D050F1"/>
    <w:rsid w:val="00D12030"/>
    <w:rsid w:val="00D1228A"/>
    <w:rsid w:val="00D13347"/>
    <w:rsid w:val="00D22E51"/>
    <w:rsid w:val="00D2701A"/>
    <w:rsid w:val="00D317CE"/>
    <w:rsid w:val="00D34FF2"/>
    <w:rsid w:val="00D35C2B"/>
    <w:rsid w:val="00D40159"/>
    <w:rsid w:val="00D449C3"/>
    <w:rsid w:val="00D44E22"/>
    <w:rsid w:val="00D5300A"/>
    <w:rsid w:val="00D57028"/>
    <w:rsid w:val="00D671CC"/>
    <w:rsid w:val="00D77350"/>
    <w:rsid w:val="00D77639"/>
    <w:rsid w:val="00D90F99"/>
    <w:rsid w:val="00D9113D"/>
    <w:rsid w:val="00D95237"/>
    <w:rsid w:val="00DB0177"/>
    <w:rsid w:val="00DB46B0"/>
    <w:rsid w:val="00DC1C2C"/>
    <w:rsid w:val="00DC2BD8"/>
    <w:rsid w:val="00DC7D41"/>
    <w:rsid w:val="00DD1671"/>
    <w:rsid w:val="00DD698F"/>
    <w:rsid w:val="00DD7C2B"/>
    <w:rsid w:val="00DE156B"/>
    <w:rsid w:val="00DE1CE2"/>
    <w:rsid w:val="00DE1F4F"/>
    <w:rsid w:val="00DE4C11"/>
    <w:rsid w:val="00DE7FDC"/>
    <w:rsid w:val="00DF7245"/>
    <w:rsid w:val="00DF7B17"/>
    <w:rsid w:val="00E0539C"/>
    <w:rsid w:val="00E06E4B"/>
    <w:rsid w:val="00E12A7C"/>
    <w:rsid w:val="00E1363A"/>
    <w:rsid w:val="00E1424F"/>
    <w:rsid w:val="00E1549F"/>
    <w:rsid w:val="00E222C1"/>
    <w:rsid w:val="00E2592D"/>
    <w:rsid w:val="00E26B13"/>
    <w:rsid w:val="00E27401"/>
    <w:rsid w:val="00E318BF"/>
    <w:rsid w:val="00E33809"/>
    <w:rsid w:val="00E33DA1"/>
    <w:rsid w:val="00E34026"/>
    <w:rsid w:val="00E345AB"/>
    <w:rsid w:val="00E3610D"/>
    <w:rsid w:val="00E37AAE"/>
    <w:rsid w:val="00E37FE5"/>
    <w:rsid w:val="00E42A46"/>
    <w:rsid w:val="00E45B0A"/>
    <w:rsid w:val="00E5116B"/>
    <w:rsid w:val="00E51582"/>
    <w:rsid w:val="00E56528"/>
    <w:rsid w:val="00E634A2"/>
    <w:rsid w:val="00E65005"/>
    <w:rsid w:val="00E6697E"/>
    <w:rsid w:val="00E80DD7"/>
    <w:rsid w:val="00E83DA0"/>
    <w:rsid w:val="00E86494"/>
    <w:rsid w:val="00E868AA"/>
    <w:rsid w:val="00E97D82"/>
    <w:rsid w:val="00EA0667"/>
    <w:rsid w:val="00EA2382"/>
    <w:rsid w:val="00EA322C"/>
    <w:rsid w:val="00EA377D"/>
    <w:rsid w:val="00EA37E3"/>
    <w:rsid w:val="00EA4694"/>
    <w:rsid w:val="00EA532E"/>
    <w:rsid w:val="00EA716C"/>
    <w:rsid w:val="00EB16F9"/>
    <w:rsid w:val="00EB1833"/>
    <w:rsid w:val="00EB2B5B"/>
    <w:rsid w:val="00EB5FA9"/>
    <w:rsid w:val="00EB728F"/>
    <w:rsid w:val="00EC03CE"/>
    <w:rsid w:val="00EC051B"/>
    <w:rsid w:val="00ED69F7"/>
    <w:rsid w:val="00EE0F0C"/>
    <w:rsid w:val="00EE62F4"/>
    <w:rsid w:val="00EF0A14"/>
    <w:rsid w:val="00EF2C12"/>
    <w:rsid w:val="00EF5B62"/>
    <w:rsid w:val="00EF71A8"/>
    <w:rsid w:val="00F0015B"/>
    <w:rsid w:val="00F0577C"/>
    <w:rsid w:val="00F05C6F"/>
    <w:rsid w:val="00F12097"/>
    <w:rsid w:val="00F12C3A"/>
    <w:rsid w:val="00F1491A"/>
    <w:rsid w:val="00F157FD"/>
    <w:rsid w:val="00F22891"/>
    <w:rsid w:val="00F3246F"/>
    <w:rsid w:val="00F34A61"/>
    <w:rsid w:val="00F42DC5"/>
    <w:rsid w:val="00F44C7E"/>
    <w:rsid w:val="00F46841"/>
    <w:rsid w:val="00F56F5B"/>
    <w:rsid w:val="00F56F6E"/>
    <w:rsid w:val="00F60FD4"/>
    <w:rsid w:val="00F762C5"/>
    <w:rsid w:val="00F76404"/>
    <w:rsid w:val="00F801EB"/>
    <w:rsid w:val="00F81978"/>
    <w:rsid w:val="00F84B56"/>
    <w:rsid w:val="00F85EF5"/>
    <w:rsid w:val="00F9035C"/>
    <w:rsid w:val="00F96085"/>
    <w:rsid w:val="00FA18AB"/>
    <w:rsid w:val="00FA2053"/>
    <w:rsid w:val="00FA6C22"/>
    <w:rsid w:val="00FA7707"/>
    <w:rsid w:val="00FA7CD5"/>
    <w:rsid w:val="00FC2307"/>
    <w:rsid w:val="00FC25BA"/>
    <w:rsid w:val="00FC32DB"/>
    <w:rsid w:val="00FC37A7"/>
    <w:rsid w:val="00FD2188"/>
    <w:rsid w:val="00FD39EC"/>
    <w:rsid w:val="00FD3FC8"/>
    <w:rsid w:val="00FD68B1"/>
    <w:rsid w:val="00FE1BB8"/>
    <w:rsid w:val="00FE52A3"/>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E0FB4-DE3D-4F72-B580-C7EEB7DE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E588-76F7-4AD2-AE26-C608460F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2449</Words>
  <Characters>13965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Luciana</cp:lastModifiedBy>
  <cp:revision>2</cp:revision>
  <cp:lastPrinted>2016-10-26T16:14:00Z</cp:lastPrinted>
  <dcterms:created xsi:type="dcterms:W3CDTF">2016-12-20T14:46:00Z</dcterms:created>
  <dcterms:modified xsi:type="dcterms:W3CDTF">2016-12-20T14:46:00Z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